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262"/>
        <w:tblW w:w="14175" w:type="dxa"/>
        <w:tblLook w:val="0000" w:firstRow="0" w:lastRow="0" w:firstColumn="0" w:lastColumn="0" w:noHBand="0" w:noVBand="0"/>
      </w:tblPr>
      <w:tblGrid>
        <w:gridCol w:w="6905"/>
        <w:gridCol w:w="7270"/>
      </w:tblGrid>
      <w:tr w:rsidR="00816970" w:rsidRPr="00816970" w14:paraId="17370D9F" w14:textId="77777777" w:rsidTr="00767C0E">
        <w:trPr>
          <w:trHeight w:val="1132"/>
        </w:trPr>
        <w:tc>
          <w:tcPr>
            <w:tcW w:w="6905" w:type="dxa"/>
          </w:tcPr>
          <w:p w14:paraId="400E93A1" w14:textId="77777777" w:rsidR="003A5AED" w:rsidRPr="00816970" w:rsidRDefault="003A5AED" w:rsidP="00767C0E">
            <w:pPr>
              <w:spacing w:after="0" w:line="240" w:lineRule="auto"/>
              <w:jc w:val="center"/>
              <w:rPr>
                <w:rFonts w:cs="Times New Roman"/>
                <w:sz w:val="26"/>
              </w:rPr>
            </w:pPr>
            <w:r w:rsidRPr="00816970">
              <w:rPr>
                <w:rFonts w:cs="Times New Roman"/>
              </w:rPr>
              <w:br w:type="page"/>
            </w:r>
            <w:r w:rsidRPr="00816970">
              <w:rPr>
                <w:rFonts w:cs="Times New Roman"/>
              </w:rPr>
              <w:br w:type="page"/>
            </w:r>
            <w:r w:rsidRPr="00816970">
              <w:rPr>
                <w:rFonts w:cs="Times New Roman"/>
                <w:sz w:val="26"/>
              </w:rPr>
              <w:t xml:space="preserve">ỦY BAN NHÂN DÂN </w:t>
            </w:r>
          </w:p>
          <w:p w14:paraId="0A42635B" w14:textId="77777777" w:rsidR="003A5AED" w:rsidRPr="00816970" w:rsidRDefault="003A5AED" w:rsidP="00767C0E">
            <w:pPr>
              <w:spacing w:after="0" w:line="240" w:lineRule="auto"/>
              <w:jc w:val="center"/>
              <w:rPr>
                <w:rFonts w:cs="Times New Roman"/>
                <w:sz w:val="26"/>
              </w:rPr>
            </w:pPr>
            <w:r w:rsidRPr="00816970">
              <w:rPr>
                <w:rFonts w:cs="Times New Roman"/>
                <w:sz w:val="26"/>
              </w:rPr>
              <w:t>THÀNH PHỐ HỒ CHÍ MINH</w:t>
            </w:r>
          </w:p>
          <w:p w14:paraId="2FEA41B2" w14:textId="77777777" w:rsidR="003A5AED" w:rsidRPr="00816970" w:rsidRDefault="003A5AED" w:rsidP="00767C0E">
            <w:pPr>
              <w:spacing w:after="0" w:line="240" w:lineRule="auto"/>
              <w:jc w:val="center"/>
              <w:rPr>
                <w:rFonts w:cs="Times New Roman"/>
              </w:rPr>
            </w:pPr>
            <w:r w:rsidRPr="00816970">
              <w:rPr>
                <w:rFonts w:cs="Times New Roman"/>
              </w:rPr>
              <mc:AlternateContent>
                <mc:Choice Requires="wps">
                  <w:drawing>
                    <wp:anchor distT="4294967295" distB="4294967295" distL="114300" distR="114300" simplePos="0" relativeHeight="251660288" behindDoc="0" locked="0" layoutInCell="1" allowOverlap="1" wp14:anchorId="36125239" wp14:editId="6502AF98">
                      <wp:simplePos x="0" y="0"/>
                      <wp:positionH relativeFrom="column">
                        <wp:posOffset>1591310</wp:posOffset>
                      </wp:positionH>
                      <wp:positionV relativeFrom="paragraph">
                        <wp:posOffset>267087</wp:posOffset>
                      </wp:positionV>
                      <wp:extent cx="755015" cy="0"/>
                      <wp:effectExtent l="0" t="0" r="0" b="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1C6E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3pt,21.05pt" to="18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" strokeweight=".5pt">
                      <w10:wrap type="square"/>
                    </v:line>
                  </w:pict>
                </mc:Fallback>
              </mc:AlternateContent>
            </w:r>
            <w:r w:rsidRPr="00816970">
              <w:rPr>
                <w:rFonts w:cs="Times New Roman"/>
                <w:b/>
                <w:sz w:val="26"/>
              </w:rPr>
              <w:t>SỞ KHOA HỌC VÀ CÔNG NGHỆ</w:t>
            </w:r>
          </w:p>
        </w:tc>
        <w:tc>
          <w:tcPr>
            <w:tcW w:w="7270" w:type="dxa"/>
          </w:tcPr>
          <w:p w14:paraId="48E726E0" w14:textId="77777777" w:rsidR="003A5AED" w:rsidRPr="00816970" w:rsidRDefault="003A5AED" w:rsidP="00767C0E">
            <w:pPr>
              <w:pStyle w:val="BodyText"/>
              <w:rPr>
                <w:rFonts w:ascii="Times New Roman" w:hAnsi="Times New Roman"/>
                <w:noProof/>
                <w:spacing w:val="-14"/>
                <w:sz w:val="26"/>
                <w:szCs w:val="24"/>
              </w:rPr>
            </w:pPr>
            <w:r w:rsidRPr="00816970">
              <w:rPr>
                <w:rFonts w:ascii="Times New Roman" w:hAnsi="Times New Roman"/>
                <w:noProof/>
                <w:spacing w:val="-14"/>
                <w:sz w:val="26"/>
                <w:szCs w:val="24"/>
              </w:rPr>
              <w:t>CỘNG HÒA XÃ HỘI CHỦ NGHĨA VIỆT NAM</w:t>
            </w:r>
          </w:p>
          <w:p w14:paraId="66CB37B7" w14:textId="77777777" w:rsidR="003A5AED" w:rsidRPr="00816970" w:rsidRDefault="003A5AED" w:rsidP="00767C0E">
            <w:pPr>
              <w:spacing w:after="0" w:line="240" w:lineRule="auto"/>
              <w:jc w:val="center"/>
              <w:rPr>
                <w:rFonts w:cs="Times New Roman"/>
                <w:b/>
                <w:spacing w:val="-2"/>
                <w:sz w:val="26"/>
              </w:rPr>
            </w:pPr>
            <w:r w:rsidRPr="00816970">
              <w:rPr>
                <w:rFonts w:cs="Times New Roman"/>
                <w:b/>
                <w:spacing w:val="-2"/>
                <w:sz w:val="26"/>
              </w:rPr>
              <w:t>Độc lập - Tự do - Hạnh phúc</w:t>
            </w:r>
          </w:p>
          <w:p w14:paraId="1D25473E" w14:textId="77777777" w:rsidR="003A5AED" w:rsidRPr="00816970" w:rsidRDefault="003A5AED" w:rsidP="00767C0E">
            <w:pPr>
              <w:spacing w:after="0" w:line="240" w:lineRule="auto"/>
              <w:jc w:val="center"/>
              <w:rPr>
                <w:rFonts w:cs="Times New Roman"/>
                <w:b/>
                <w:spacing w:val="-20"/>
              </w:rPr>
            </w:pPr>
            <w:r w:rsidRPr="00816970">
              <w:rPr>
                <w:rFonts w:cs="Times New Roman"/>
                <w:spacing w:val="-20"/>
              </w:rPr>
              <mc:AlternateContent>
                <mc:Choice Requires="wps">
                  <w:drawing>
                    <wp:anchor distT="4294967295" distB="4294967295" distL="114300" distR="114300" simplePos="0" relativeHeight="251659264" behindDoc="0" locked="0" layoutInCell="1" allowOverlap="1" wp14:anchorId="441C4B87" wp14:editId="30845954">
                      <wp:simplePos x="0" y="0"/>
                      <wp:positionH relativeFrom="column">
                        <wp:posOffset>1265969</wp:posOffset>
                      </wp:positionH>
                      <wp:positionV relativeFrom="paragraph">
                        <wp:posOffset>52125</wp:posOffset>
                      </wp:positionV>
                      <wp:extent cx="1964055"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9FB54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pt,4.1pt" to="254.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" strokeweight=".5pt">
                      <w10:wrap type="square"/>
                    </v:line>
                  </w:pict>
                </mc:Fallback>
              </mc:AlternateContent>
            </w:r>
          </w:p>
          <w:p w14:paraId="3A2ACE3F" w14:textId="7B5BAB06" w:rsidR="003A5AED" w:rsidRPr="00816970" w:rsidRDefault="003A5AED" w:rsidP="00767C0E">
            <w:pPr>
              <w:spacing w:after="0" w:line="240" w:lineRule="auto"/>
              <w:jc w:val="center"/>
              <w:rPr>
                <w:rFonts w:cs="Times New Roman"/>
                <w:bCs/>
                <w:i/>
                <w:spacing w:val="-14"/>
                <w:sz w:val="26"/>
                <w:szCs w:val="26"/>
              </w:rPr>
            </w:pPr>
            <w:r w:rsidRPr="00816970">
              <w:rPr>
                <w:rFonts w:cs="Times New Roman"/>
                <w:bCs/>
                <w:i/>
                <w:spacing w:val="-14"/>
                <w:sz w:val="26"/>
                <w:szCs w:val="26"/>
              </w:rPr>
              <w:t xml:space="preserve">Thành phố Hồ Chí Minh, ngày     </w:t>
            </w:r>
            <w:r w:rsidR="003208C5" w:rsidRPr="00816970">
              <w:rPr>
                <w:rFonts w:cs="Times New Roman"/>
                <w:bCs/>
                <w:i/>
                <w:spacing w:val="-14"/>
                <w:sz w:val="26"/>
                <w:szCs w:val="26"/>
              </w:rPr>
              <w:t xml:space="preserve">   </w:t>
            </w:r>
            <w:r w:rsidRPr="00816970">
              <w:rPr>
                <w:rFonts w:cs="Times New Roman"/>
                <w:bCs/>
                <w:i/>
                <w:spacing w:val="-14"/>
                <w:sz w:val="26"/>
                <w:szCs w:val="26"/>
              </w:rPr>
              <w:t xml:space="preserve">tháng </w:t>
            </w:r>
            <w:r w:rsidR="003208C5" w:rsidRPr="00816970">
              <w:rPr>
                <w:rFonts w:cs="Times New Roman"/>
                <w:bCs/>
                <w:i/>
                <w:spacing w:val="-14"/>
                <w:sz w:val="26"/>
                <w:szCs w:val="26"/>
              </w:rPr>
              <w:t xml:space="preserve">   </w:t>
            </w:r>
            <w:r w:rsidRPr="00816970">
              <w:rPr>
                <w:rFonts w:cs="Times New Roman"/>
                <w:bCs/>
                <w:i/>
                <w:spacing w:val="-14"/>
                <w:sz w:val="26"/>
                <w:szCs w:val="26"/>
              </w:rPr>
              <w:t xml:space="preserve"> </w:t>
            </w:r>
            <w:r w:rsidR="003208C5" w:rsidRPr="00816970">
              <w:rPr>
                <w:rFonts w:cs="Times New Roman"/>
                <w:bCs/>
                <w:i/>
                <w:spacing w:val="-14"/>
                <w:sz w:val="26"/>
                <w:szCs w:val="26"/>
              </w:rPr>
              <w:t xml:space="preserve">   </w:t>
            </w:r>
            <w:r w:rsidRPr="00816970">
              <w:rPr>
                <w:rFonts w:cs="Times New Roman"/>
                <w:bCs/>
                <w:i/>
                <w:spacing w:val="-14"/>
                <w:sz w:val="26"/>
                <w:szCs w:val="26"/>
              </w:rPr>
              <w:t>năm 202</w:t>
            </w:r>
            <w:r w:rsidR="003208C5" w:rsidRPr="00816970">
              <w:rPr>
                <w:rFonts w:cs="Times New Roman"/>
                <w:bCs/>
                <w:i/>
                <w:spacing w:val="-14"/>
                <w:sz w:val="26"/>
                <w:szCs w:val="26"/>
              </w:rPr>
              <w:t>6</w:t>
            </w:r>
          </w:p>
        </w:tc>
      </w:tr>
    </w:tbl>
    <w:p w14:paraId="030B3607" w14:textId="306F2D1D" w:rsidR="006E69F3" w:rsidRPr="00816970" w:rsidRDefault="00A373D4">
      <w:r w:rsidRPr="00816970">
        <w:rPr>
          <w14:ligatures w14:val="standardContextual"/>
        </w:rPr>
        <mc:AlternateContent>
          <mc:Choice Requires="wps">
            <w:drawing>
              <wp:anchor distT="0" distB="0" distL="114300" distR="114300" simplePos="0" relativeHeight="251663360" behindDoc="0" locked="0" layoutInCell="1" allowOverlap="1" wp14:anchorId="342284DB" wp14:editId="3EB89CF8">
                <wp:simplePos x="0" y="0"/>
                <wp:positionH relativeFrom="column">
                  <wp:posOffset>-14605</wp:posOffset>
                </wp:positionH>
                <wp:positionV relativeFrom="paragraph">
                  <wp:posOffset>708660</wp:posOffset>
                </wp:positionV>
                <wp:extent cx="10858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858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C8953C8" w14:textId="448DC3CE" w:rsidR="00A373D4" w:rsidRDefault="00A373D4" w:rsidP="00A373D4">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2284DB" id="Rectangle 1" o:spid="_x0000_s1026" style="position:absolute;margin-left:-1.15pt;margin-top:55.8pt;width:85.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" fillcolor="white [3201]" strokecolor="black [3200]" strokeweight="1pt">
                <v:textbox>
                  <w:txbxContent>
                    <w:p w14:paraId="1C8953C8" w14:textId="448DC3CE" w:rsidR="00A373D4" w:rsidRDefault="00A373D4" w:rsidP="00A373D4">
                      <w:pPr>
                        <w:jc w:val="center"/>
                      </w:pPr>
                      <w:r>
                        <w:t>DỰ THẢO</w:t>
                      </w:r>
                    </w:p>
                  </w:txbxContent>
                </v:textbox>
              </v:rect>
            </w:pict>
          </mc:Fallback>
        </mc:AlternateContent>
      </w:r>
    </w:p>
    <w:p w14:paraId="4561B732" w14:textId="77777777" w:rsidR="003A5AED" w:rsidRPr="00816970" w:rsidRDefault="003A5AED" w:rsidP="003A5AED">
      <w:pPr>
        <w:spacing w:after="0" w:line="240" w:lineRule="auto"/>
        <w:jc w:val="center"/>
        <w:rPr>
          <w:b/>
          <w:sz w:val="26"/>
          <w:szCs w:val="26"/>
        </w:rPr>
      </w:pPr>
      <w:r w:rsidRPr="00816970">
        <w:tab/>
      </w:r>
      <w:r w:rsidRPr="00816970">
        <w:rPr>
          <w:b/>
          <w:sz w:val="26"/>
          <w:szCs w:val="26"/>
        </w:rPr>
        <w:t>BẢNG TỔNG HỢP</w:t>
      </w:r>
    </w:p>
    <w:p w14:paraId="50BDE5CF" w14:textId="12244106" w:rsidR="003A5AED" w:rsidRPr="00816970" w:rsidRDefault="003A5AED" w:rsidP="003A5AED">
      <w:pPr>
        <w:spacing w:after="0" w:line="240" w:lineRule="auto"/>
        <w:jc w:val="center"/>
        <w:rPr>
          <w:b/>
          <w:bCs/>
        </w:rPr>
      </w:pPr>
      <w:r w:rsidRPr="00816970">
        <w:rPr>
          <w:b/>
          <w:bCs/>
        </w:rPr>
        <w:t xml:space="preserve">Giải trình, tiếp thu ý kiến góp ý của các </w:t>
      </w:r>
      <w:r w:rsidR="009D15EF" w:rsidRPr="00816970">
        <w:rPr>
          <w:b/>
          <w:bCs/>
        </w:rPr>
        <w:t>Sở</w:t>
      </w:r>
      <w:r w:rsidRPr="00816970">
        <w:rPr>
          <w:b/>
          <w:bCs/>
        </w:rPr>
        <w:t xml:space="preserve">, </w:t>
      </w:r>
      <w:r w:rsidR="009D15EF" w:rsidRPr="00816970">
        <w:rPr>
          <w:b/>
          <w:bCs/>
        </w:rPr>
        <w:t xml:space="preserve">Ban </w:t>
      </w:r>
      <w:r w:rsidRPr="00816970">
        <w:rPr>
          <w:b/>
          <w:bCs/>
        </w:rPr>
        <w:t xml:space="preserve">ngành và các đơn vị liên quan về góp ý dự thảo </w:t>
      </w:r>
      <w:r w:rsidR="003208C5" w:rsidRPr="00816970">
        <w:rPr>
          <w:b/>
          <w:bCs/>
        </w:rPr>
        <w:t xml:space="preserve">Nghị quyết quy định tiêu chí, điều kiện, trình tự, thủ tục, nội dung và mức hỗ trợ từ ngân sách địa phương đối với </w:t>
      </w:r>
      <w:r w:rsidR="003208C5" w:rsidRPr="00816970">
        <w:rPr>
          <w:b/>
          <w:bCs/>
        </w:rPr>
        <w:br/>
        <w:t xml:space="preserve">các dự án khởi nghiệp sáng tạo trong công nghiệp công nghệ số trên địa bàn </w:t>
      </w:r>
      <w:r w:rsidR="003208C5" w:rsidRPr="00816970">
        <w:rPr>
          <w:b/>
          <w:bCs/>
        </w:rPr>
        <w:br/>
        <w:t>Thành phố Hồ Chí Minh</w:t>
      </w:r>
    </w:p>
    <w:p w14:paraId="20261E94" w14:textId="77777777" w:rsidR="003A5AED" w:rsidRPr="00816970" w:rsidRDefault="003A5AED" w:rsidP="003A5AED">
      <w:pPr>
        <w:spacing w:after="0" w:line="240" w:lineRule="auto"/>
        <w:jc w:val="center"/>
        <w:rPr>
          <w:b/>
          <w:bCs/>
          <w:sz w:val="12"/>
          <w:szCs w:val="6"/>
        </w:rPr>
      </w:pPr>
    </w:p>
    <w:p w14:paraId="716FC836" w14:textId="77777777" w:rsidR="003A5AED" w:rsidRPr="00816970" w:rsidRDefault="003A5AED" w:rsidP="003A5AED">
      <w:pPr>
        <w:jc w:val="center"/>
        <w:rPr>
          <w:rFonts w:eastAsia="Calibri"/>
          <w:i/>
        </w:rPr>
      </w:pPr>
      <w:r w:rsidRPr="00816970">
        <w:rPr>
          <w:rFonts w:eastAsia="Calibri"/>
          <w:i/>
        </w:rPr>
        <w:t>(Kèm theo Tờ trình số        TTr-SKHCN ngày     tháng   của Sở Khoa học và Công nghệ)</w:t>
      </w:r>
    </w:p>
    <w:p w14:paraId="6860C583" w14:textId="77777777" w:rsidR="003A5AED" w:rsidRPr="00816970" w:rsidRDefault="003A5AED" w:rsidP="003A5AED">
      <w:pPr>
        <w:jc w:val="center"/>
        <w:rPr>
          <w:rFonts w:eastAsia="Calibri"/>
          <w:i/>
        </w:rPr>
      </w:pPr>
      <w:r w:rsidRPr="00816970">
        <w:rPr>
          <w:rFonts w:cs="Times New Roman"/>
          <w:b/>
          <w:sz w:val="26"/>
          <w:szCs w:val="26"/>
        </w:rPr>
        <mc:AlternateContent>
          <mc:Choice Requires="wps">
            <w:drawing>
              <wp:anchor distT="0" distB="0" distL="114300" distR="114300" simplePos="0" relativeHeight="251662336" behindDoc="0" locked="0" layoutInCell="1" allowOverlap="1" wp14:anchorId="6B17BB07" wp14:editId="509FA0DC">
                <wp:simplePos x="0" y="0"/>
                <wp:positionH relativeFrom="margin">
                  <wp:posOffset>3632451</wp:posOffset>
                </wp:positionH>
                <wp:positionV relativeFrom="paragraph">
                  <wp:posOffset>9525</wp:posOffset>
                </wp:positionV>
                <wp:extent cx="1622544" cy="0"/>
                <wp:effectExtent l="0" t="0" r="0" b="0"/>
                <wp:wrapNone/>
                <wp:docPr id="121705621" name="Straight Connector 4"/>
                <wp:cNvGraphicFramePr/>
                <a:graphic xmlns:a="http://schemas.openxmlformats.org/drawingml/2006/main">
                  <a:graphicData uri="http://schemas.microsoft.com/office/word/2010/wordprocessingShape">
                    <wps:wsp>
                      <wps:cNvCnPr/>
                      <wps:spPr>
                        <a:xfrm>
                          <a:off x="0" y="0"/>
                          <a:ext cx="16225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DDB65"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86pt,.75pt" to="41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" strokecolor="#156082 [3204]" strokeweight=".5pt">
                <v:stroke joinstyle="miter"/>
                <w10:wrap anchorx="margin"/>
              </v:line>
            </w:pict>
          </mc:Fallback>
        </mc:AlternateContent>
      </w:r>
    </w:p>
    <w:p w14:paraId="63862335" w14:textId="77777777" w:rsidR="003A5AED" w:rsidRPr="00816970" w:rsidRDefault="003A5AED" w:rsidP="003A5AED">
      <w:pPr>
        <w:spacing w:after="0" w:line="240" w:lineRule="auto"/>
        <w:ind w:firstLine="567"/>
        <w:jc w:val="both"/>
        <w:rPr>
          <w:rFonts w:cs="Times New Roman"/>
          <w:b/>
          <w:szCs w:val="28"/>
        </w:rPr>
      </w:pPr>
      <w:r w:rsidRPr="00816970">
        <w:rPr>
          <w:rFonts w:cs="Times New Roman"/>
          <w:b/>
          <w:szCs w:val="28"/>
        </w:rPr>
        <w:t>1. Căn cứ xây dựng bảng tổng hợp, giải trình, tiếp thu ý kiến góp ý của các cơ quan, tổ chức, cá nhân</w:t>
      </w:r>
    </w:p>
    <w:p w14:paraId="6E3F0A83" w14:textId="311A7413" w:rsidR="00465FC2" w:rsidRPr="00816970" w:rsidRDefault="00465FC2" w:rsidP="00465FC2">
      <w:pPr>
        <w:spacing w:before="120" w:after="120" w:line="240" w:lineRule="auto"/>
        <w:ind w:firstLine="567"/>
        <w:jc w:val="both"/>
        <w:rPr>
          <w:rFonts w:cs="Times New Roman"/>
          <w:bCs/>
          <w:szCs w:val="28"/>
        </w:rPr>
      </w:pPr>
      <w:bookmarkStart w:id="0" w:name="_Hlk213328337"/>
      <w:r w:rsidRPr="00816970">
        <w:rPr>
          <w:rFonts w:cs="Times New Roman"/>
          <w:bCs/>
          <w:szCs w:val="28"/>
        </w:rPr>
        <w:t>Luật Tổ chức chính quyền địa phương số 72/2025/QH15 ngày 16 tháng 6 năm 2025 của Quốc hội;</w:t>
      </w:r>
    </w:p>
    <w:p w14:paraId="03832A78" w14:textId="5EE3D551"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Luật Ban hành văn bản quy phạm pháp luật số 64/2025/QH15 ngày 19 tháng 02 năm 2025 của Quốc hội và Luật Sửa đổi, bổ sung một số điều của Luật Ban hành văn bản quy phạm pháp luật số 87/2025/QH15 ngày 25 tháng 6 năm 2025 của Quốc hội;</w:t>
      </w:r>
    </w:p>
    <w:p w14:paraId="5A010034" w14:textId="657B6B27"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Luật Khoa học, công nghệ và đổi mới sáng tạo số 93/2025/QH15 ngày 27 tháng 6 năm 2025 của Quốc hội;</w:t>
      </w:r>
    </w:p>
    <w:p w14:paraId="7371B716" w14:textId="4ACA9221"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Luật Ngân sách nhà nước số 89/2025/QH15 ngày 25 tháng 6 năm 2025 của Quốc hội;</w:t>
      </w:r>
    </w:p>
    <w:p w14:paraId="6C89ABEB" w14:textId="5854E975"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Luật Công nghiệp công nghệ số số 71/2025/QH15 ngày 14 tháng 6 năm 2025 của Quốc hội;</w:t>
      </w:r>
    </w:p>
    <w:p w14:paraId="789549FB" w14:textId="51879D67"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Nghị định số 265/2025/NĐ-CP</w:t>
      </w:r>
      <w:r w:rsidR="00176643" w:rsidRPr="00816970">
        <w:rPr>
          <w:rFonts w:cs="Times New Roman"/>
          <w:bCs/>
          <w:szCs w:val="28"/>
        </w:rPr>
        <w:t xml:space="preserve"> ngày 14 tháng 10 năm 2025</w:t>
      </w:r>
      <w:r w:rsidRPr="00816970">
        <w:rPr>
          <w:rFonts w:cs="Times New Roman"/>
          <w:bCs/>
          <w:szCs w:val="28"/>
        </w:rPr>
        <w:t xml:space="preserve"> của Chính phủ về quy định chi tiết và hướng dẫn </w:t>
      </w:r>
      <w:r w:rsidR="00203A1D" w:rsidRPr="00816970">
        <w:rPr>
          <w:rFonts w:cs="Times New Roman"/>
          <w:bCs/>
          <w:szCs w:val="28"/>
        </w:rPr>
        <w:br/>
      </w:r>
      <w:r w:rsidRPr="00816970">
        <w:rPr>
          <w:rFonts w:cs="Times New Roman"/>
          <w:bCs/>
          <w:szCs w:val="28"/>
        </w:rPr>
        <w:t xml:space="preserve">thi hành một số điều của Luật Khoa học, công nghệ và đổi mới sáng tạo về tài chính và đầu tư trong khoa học, </w:t>
      </w:r>
      <w:r w:rsidR="00203A1D" w:rsidRPr="00816970">
        <w:rPr>
          <w:rFonts w:cs="Times New Roman"/>
          <w:bCs/>
          <w:szCs w:val="28"/>
        </w:rPr>
        <w:br/>
      </w:r>
      <w:r w:rsidRPr="00816970">
        <w:rPr>
          <w:rFonts w:cs="Times New Roman"/>
          <w:bCs/>
          <w:szCs w:val="28"/>
        </w:rPr>
        <w:t>công nghệ và đổi mới sáng tạo;</w:t>
      </w:r>
    </w:p>
    <w:p w14:paraId="12442CE1" w14:textId="5CA77770" w:rsidR="00465FC2" w:rsidRPr="00816970" w:rsidRDefault="00465FC2" w:rsidP="00465FC2">
      <w:pPr>
        <w:spacing w:before="120" w:after="120" w:line="240" w:lineRule="auto"/>
        <w:ind w:firstLine="567"/>
        <w:jc w:val="both"/>
        <w:rPr>
          <w:rFonts w:cs="Times New Roman"/>
          <w:bCs/>
          <w:szCs w:val="28"/>
        </w:rPr>
      </w:pPr>
      <w:r w:rsidRPr="00816970">
        <w:rPr>
          <w:rFonts w:cs="Times New Roman"/>
          <w:bCs/>
          <w:szCs w:val="28"/>
        </w:rPr>
        <w:t xml:space="preserve">Căn cứ Nghị định số 268/2025/NĐ-CP </w:t>
      </w:r>
      <w:r w:rsidR="00176643" w:rsidRPr="00816970">
        <w:rPr>
          <w:rFonts w:cs="Times New Roman"/>
          <w:bCs/>
          <w:szCs w:val="28"/>
        </w:rPr>
        <w:t xml:space="preserve">14 tháng 10 năm 2025 </w:t>
      </w:r>
      <w:r w:rsidRPr="00816970">
        <w:rPr>
          <w:rFonts w:cs="Times New Roman"/>
          <w:bCs/>
          <w:szCs w:val="28"/>
        </w:rPr>
        <w:t xml:space="preserve">của Chính phủ về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w:t>
      </w:r>
      <w:r w:rsidR="00203A1D" w:rsidRPr="00816970">
        <w:rPr>
          <w:rFonts w:cs="Times New Roman"/>
          <w:bCs/>
          <w:szCs w:val="28"/>
        </w:rPr>
        <w:br/>
      </w:r>
      <w:r w:rsidRPr="00816970">
        <w:rPr>
          <w:rFonts w:cs="Times New Roman"/>
          <w:bCs/>
          <w:szCs w:val="28"/>
        </w:rPr>
        <w:lastRenderedPageBreak/>
        <w:t xml:space="preserve">sáng tạo; công nhận cá nhân, doanh nghiệp khởi nghiệp sáng tạo; hạ tầng, mạng lưới và hệ sinh thái khởi nghiệp </w:t>
      </w:r>
      <w:r w:rsidR="00203A1D" w:rsidRPr="00816970">
        <w:rPr>
          <w:rFonts w:cs="Times New Roman"/>
          <w:bCs/>
          <w:szCs w:val="28"/>
        </w:rPr>
        <w:br/>
      </w:r>
      <w:r w:rsidRPr="00816970">
        <w:rPr>
          <w:rFonts w:cs="Times New Roman"/>
          <w:bCs/>
          <w:szCs w:val="28"/>
        </w:rPr>
        <w:t>sáng tạo</w:t>
      </w:r>
      <w:bookmarkEnd w:id="0"/>
      <w:r w:rsidR="00090A1C" w:rsidRPr="00816970">
        <w:rPr>
          <w:rFonts w:cs="Times New Roman"/>
          <w:bCs/>
          <w:szCs w:val="28"/>
        </w:rPr>
        <w:t>;</w:t>
      </w:r>
    </w:p>
    <w:p w14:paraId="59627D0D" w14:textId="45591536" w:rsidR="003A5AED" w:rsidRPr="00816970" w:rsidRDefault="00533E67" w:rsidP="003A5AED">
      <w:pPr>
        <w:pStyle w:val="Vnbnnidung30"/>
        <w:shd w:val="clear" w:color="auto" w:fill="auto"/>
        <w:tabs>
          <w:tab w:val="left" w:pos="900"/>
          <w:tab w:val="left" w:pos="990"/>
        </w:tabs>
        <w:spacing w:before="120" w:after="0" w:line="240" w:lineRule="auto"/>
        <w:ind w:right="-140" w:firstLine="567"/>
        <w:jc w:val="both"/>
        <w:rPr>
          <w:rFonts w:ascii="Times New Roman" w:hAnsi="Times New Roman" w:cs="Times New Roman"/>
          <w:noProof/>
          <w:sz w:val="28"/>
        </w:rPr>
      </w:pPr>
      <w:bookmarkStart w:id="1" w:name="_Hlk147218921"/>
      <w:bookmarkStart w:id="2" w:name="_Hlk144289479"/>
      <w:bookmarkStart w:id="3" w:name="_Hlk144210715"/>
      <w:r w:rsidRPr="00816970">
        <w:rPr>
          <w:rFonts w:ascii="Times New Roman" w:hAnsi="Times New Roman" w:cs="Times New Roman"/>
          <w:noProof/>
          <w:sz w:val="28"/>
        </w:rPr>
        <w:t xml:space="preserve">Quyết định số 711/QĐ-TTHĐND ngày 05 tháng 11 năm 2025 của Hội đồng nhân dân Thành phố về Ban hành </w:t>
      </w:r>
      <w:r w:rsidR="00203A1D" w:rsidRPr="00816970">
        <w:rPr>
          <w:rFonts w:ascii="Times New Roman" w:hAnsi="Times New Roman" w:cs="Times New Roman"/>
          <w:noProof/>
          <w:sz w:val="28"/>
        </w:rPr>
        <w:br/>
      </w:r>
      <w:r w:rsidRPr="00816970">
        <w:rPr>
          <w:rFonts w:ascii="Times New Roman" w:hAnsi="Times New Roman" w:cs="Times New Roman"/>
          <w:noProof/>
          <w:sz w:val="28"/>
        </w:rPr>
        <w:t>Danh mục nghị quyết của Hội đồng nhân dân Thành phố quy định chi tiết và quy định các nội dung khác được giao tại các luật, nghị quyết được Quốc hội Khóa XV thông qua tại Kỳ họp thứ 9</w:t>
      </w:r>
      <w:r w:rsidR="003A5AED" w:rsidRPr="00816970">
        <w:rPr>
          <w:rFonts w:ascii="Times New Roman" w:hAnsi="Times New Roman" w:cs="Times New Roman"/>
          <w:noProof/>
          <w:sz w:val="28"/>
        </w:rPr>
        <w:t>.</w:t>
      </w:r>
      <w:bookmarkEnd w:id="1"/>
      <w:bookmarkEnd w:id="2"/>
    </w:p>
    <w:bookmarkEnd w:id="3"/>
    <w:p w14:paraId="32644825" w14:textId="77777777" w:rsidR="003A5AED" w:rsidRPr="00816970" w:rsidRDefault="003A5AED" w:rsidP="003A5AED">
      <w:pPr>
        <w:spacing w:before="120"/>
        <w:ind w:firstLine="567"/>
        <w:jc w:val="both"/>
        <w:rPr>
          <w:rFonts w:eastAsia="Calibri" w:cs="Times New Roman"/>
          <w:b/>
          <w:szCs w:val="28"/>
        </w:rPr>
      </w:pPr>
      <w:r w:rsidRPr="00816970">
        <w:rPr>
          <w:rFonts w:eastAsia="Calibri" w:cs="Times New Roman"/>
          <w:b/>
          <w:szCs w:val="28"/>
        </w:rPr>
        <w:t>2. Cơ quan, tổ chức, cá nhân lấy ý kiến</w:t>
      </w:r>
    </w:p>
    <w:p w14:paraId="4C3086E9" w14:textId="058F8C2B" w:rsidR="003A5AED" w:rsidRPr="00816970" w:rsidRDefault="003A5AED" w:rsidP="003A5AED">
      <w:pPr>
        <w:pStyle w:val="Vnbnnidung30"/>
        <w:tabs>
          <w:tab w:val="left" w:pos="1080"/>
        </w:tabs>
        <w:spacing w:before="120" w:after="120"/>
        <w:ind w:right="-140" w:firstLine="567"/>
        <w:jc w:val="both"/>
        <w:rPr>
          <w:rFonts w:ascii="Times New Roman" w:eastAsia="Times New Roman" w:hAnsi="Times New Roman" w:cs="Times New Roman"/>
          <w:noProof/>
          <w:sz w:val="28"/>
        </w:rPr>
      </w:pPr>
      <w:r w:rsidRPr="00816970">
        <w:rPr>
          <w:rFonts w:ascii="Times New Roman" w:eastAsia="Times New Roman" w:hAnsi="Times New Roman" w:cs="Times New Roman"/>
          <w:noProof/>
          <w:sz w:val="28"/>
        </w:rPr>
        <w:t xml:space="preserve">- Ngày </w:t>
      </w:r>
      <w:r w:rsidR="00344242" w:rsidRPr="00816970">
        <w:rPr>
          <w:rFonts w:ascii="Times New Roman" w:eastAsia="Times New Roman" w:hAnsi="Times New Roman" w:cs="Times New Roman"/>
          <w:noProof/>
          <w:sz w:val="28"/>
        </w:rPr>
        <w:t>21</w:t>
      </w:r>
      <w:r w:rsidRPr="00816970">
        <w:rPr>
          <w:rFonts w:ascii="Times New Roman" w:eastAsia="Times New Roman" w:hAnsi="Times New Roman" w:cs="Times New Roman"/>
          <w:noProof/>
          <w:sz w:val="28"/>
        </w:rPr>
        <w:t xml:space="preserve"> tháng </w:t>
      </w:r>
      <w:r w:rsidR="00344242" w:rsidRPr="00816970">
        <w:rPr>
          <w:rFonts w:ascii="Times New Roman" w:eastAsia="Times New Roman" w:hAnsi="Times New Roman" w:cs="Times New Roman"/>
          <w:noProof/>
          <w:sz w:val="28"/>
        </w:rPr>
        <w:t>01</w:t>
      </w:r>
      <w:r w:rsidRPr="00816970">
        <w:rPr>
          <w:rFonts w:ascii="Times New Roman" w:eastAsia="Times New Roman" w:hAnsi="Times New Roman" w:cs="Times New Roman"/>
          <w:noProof/>
          <w:sz w:val="28"/>
        </w:rPr>
        <w:t xml:space="preserve"> năm 202</w:t>
      </w:r>
      <w:r w:rsidR="00344242" w:rsidRPr="00816970">
        <w:rPr>
          <w:rFonts w:ascii="Times New Roman" w:eastAsia="Times New Roman" w:hAnsi="Times New Roman" w:cs="Times New Roman"/>
          <w:noProof/>
          <w:sz w:val="28"/>
        </w:rPr>
        <w:t>6</w:t>
      </w:r>
      <w:r w:rsidRPr="00816970">
        <w:rPr>
          <w:rFonts w:ascii="Times New Roman" w:eastAsia="Times New Roman" w:hAnsi="Times New Roman" w:cs="Times New Roman"/>
          <w:noProof/>
          <w:sz w:val="28"/>
        </w:rPr>
        <w:t xml:space="preserve">, Sở Khoa học và Công nghệ có Công văn số </w:t>
      </w:r>
      <w:r w:rsidR="007C1566" w:rsidRPr="00816970">
        <w:rPr>
          <w:rFonts w:ascii="Times New Roman" w:eastAsia="Times New Roman" w:hAnsi="Times New Roman" w:cs="Times New Roman"/>
          <w:noProof/>
          <w:sz w:val="28"/>
        </w:rPr>
        <w:t>514</w:t>
      </w:r>
      <w:r w:rsidRPr="00816970">
        <w:rPr>
          <w:rFonts w:ascii="Times New Roman" w:eastAsia="Times New Roman" w:hAnsi="Times New Roman" w:cs="Times New Roman"/>
          <w:noProof/>
          <w:sz w:val="28"/>
        </w:rPr>
        <w:t xml:space="preserve">/KHCN-SHTT&amp;ĐMST về việc </w:t>
      </w:r>
      <w:r w:rsidR="00203A1D" w:rsidRPr="00816970">
        <w:rPr>
          <w:rFonts w:ascii="Times New Roman" w:eastAsia="Times New Roman" w:hAnsi="Times New Roman" w:cs="Times New Roman"/>
          <w:noProof/>
          <w:sz w:val="28"/>
        </w:rPr>
        <w:br/>
      </w:r>
      <w:r w:rsidRPr="00816970">
        <w:rPr>
          <w:rFonts w:ascii="Times New Roman" w:eastAsia="Times New Roman" w:hAnsi="Times New Roman" w:cs="Times New Roman"/>
          <w:noProof/>
          <w:sz w:val="28"/>
        </w:rPr>
        <w:t xml:space="preserve">góp ý hồ sơ </w:t>
      </w:r>
      <w:r w:rsidR="007C1566" w:rsidRPr="00816970">
        <w:rPr>
          <w:rFonts w:ascii="Times New Roman" w:eastAsia="Times New Roman" w:hAnsi="Times New Roman" w:cs="Times New Roman"/>
          <w:noProof/>
          <w:sz w:val="28"/>
        </w:rPr>
        <w:t>Nghị quyết quy định tiêu chí, điều kiện, trình tự, thủ tục, nội dung và mức hỗ trợ từ ngân sách địa phương đối với các dự án khởi nghiệp sáng tạo trong công nghiệp công nghệ số trên địa bàn Thành phố Hồ Chí Minh</w:t>
      </w:r>
      <w:r w:rsidRPr="00816970">
        <w:rPr>
          <w:rFonts w:ascii="Times New Roman" w:eastAsia="Times New Roman" w:hAnsi="Times New Roman" w:cs="Times New Roman"/>
          <w:noProof/>
          <w:sz w:val="28"/>
        </w:rPr>
        <w:t xml:space="preserve">. Gửi </w:t>
      </w:r>
      <w:r w:rsidR="00813E4C" w:rsidRPr="00816970">
        <w:rPr>
          <w:rFonts w:ascii="Times New Roman" w:eastAsia="Times New Roman" w:hAnsi="Times New Roman" w:cs="Times New Roman"/>
          <w:noProof/>
          <w:sz w:val="28"/>
        </w:rPr>
        <w:t>các Sở, Ban ngành</w:t>
      </w:r>
      <w:r w:rsidR="001517C4" w:rsidRPr="00816970">
        <w:rPr>
          <w:rFonts w:ascii="Times New Roman" w:eastAsia="Times New Roman" w:hAnsi="Times New Roman" w:cs="Times New Roman"/>
          <w:noProof/>
          <w:sz w:val="28"/>
        </w:rPr>
        <w:t xml:space="preserve">, </w:t>
      </w:r>
      <w:r w:rsidR="00B813B7" w:rsidRPr="00816970">
        <w:rPr>
          <w:rFonts w:ascii="Times New Roman" w:eastAsia="Times New Roman" w:hAnsi="Times New Roman" w:cs="Times New Roman"/>
          <w:noProof/>
          <w:sz w:val="28"/>
        </w:rPr>
        <w:t xml:space="preserve">Ủy ban Mặt trận Tổ quốc Việt Nam Thành phố, </w:t>
      </w:r>
      <w:r w:rsidR="00A64BAB" w:rsidRPr="00816970">
        <w:rPr>
          <w:rFonts w:ascii="Times New Roman" w:eastAsia="Times New Roman" w:hAnsi="Times New Roman" w:cs="Times New Roman"/>
          <w:noProof/>
          <w:sz w:val="28"/>
        </w:rPr>
        <w:t>Liên đoàn Thương mại và Công nghiệp Việt Nam (VCCI), Chi nhánh Thành phố Hồ Chí Minh</w:t>
      </w:r>
      <w:r w:rsidRPr="00816970">
        <w:rPr>
          <w:rFonts w:ascii="Times New Roman" w:eastAsia="Times New Roman" w:hAnsi="Times New Roman" w:cs="Times New Roman"/>
          <w:noProof/>
          <w:sz w:val="28"/>
        </w:rPr>
        <w:t>.</w:t>
      </w:r>
    </w:p>
    <w:p w14:paraId="36681C1E" w14:textId="227953F6" w:rsidR="003A5AED" w:rsidRPr="00816970" w:rsidRDefault="003A5AED" w:rsidP="003A5AED">
      <w:pPr>
        <w:spacing w:before="120" w:after="120" w:line="240" w:lineRule="auto"/>
        <w:ind w:firstLine="567"/>
        <w:jc w:val="both"/>
        <w:rPr>
          <w:rFonts w:eastAsia="Calibri" w:cs="Times New Roman"/>
          <w:szCs w:val="28"/>
        </w:rPr>
      </w:pPr>
      <w:r w:rsidRPr="00816970">
        <w:rPr>
          <w:rFonts w:eastAsia="Calibri" w:cs="Times New Roman"/>
          <w:szCs w:val="28"/>
        </w:rPr>
        <w:t xml:space="preserve">- Đến nay, Sở </w:t>
      </w:r>
      <w:r w:rsidRPr="00816970">
        <w:rPr>
          <w:rFonts w:eastAsia="Times New Roman" w:cs="Times New Roman"/>
          <w:szCs w:val="28"/>
        </w:rPr>
        <w:t xml:space="preserve">Khoa học và Công nghệ </w:t>
      </w:r>
      <w:r w:rsidRPr="00816970">
        <w:rPr>
          <w:rFonts w:eastAsia="Calibri" w:cs="Times New Roman"/>
          <w:szCs w:val="28"/>
        </w:rPr>
        <w:t xml:space="preserve">đã nhận được </w:t>
      </w:r>
      <w:r w:rsidR="004F3413" w:rsidRPr="00816970">
        <w:rPr>
          <w:rFonts w:eastAsia="Calibri" w:cs="Times New Roman"/>
          <w:szCs w:val="28"/>
        </w:rPr>
        <w:t>1</w:t>
      </w:r>
      <w:r w:rsidR="00CD6C10" w:rsidRPr="00816970">
        <w:rPr>
          <w:rFonts w:eastAsia="Calibri" w:cs="Times New Roman"/>
          <w:szCs w:val="28"/>
        </w:rPr>
        <w:t>4</w:t>
      </w:r>
      <w:r w:rsidRPr="00816970">
        <w:rPr>
          <w:rFonts w:eastAsia="Calibri" w:cs="Times New Roman"/>
          <w:szCs w:val="28"/>
        </w:rPr>
        <w:t>/</w:t>
      </w:r>
      <w:r w:rsidR="004F3413" w:rsidRPr="00816970">
        <w:rPr>
          <w:rFonts w:eastAsia="Calibri" w:cs="Times New Roman"/>
          <w:szCs w:val="28"/>
        </w:rPr>
        <w:t>1</w:t>
      </w:r>
      <w:r w:rsidR="00CD6C10" w:rsidRPr="00816970">
        <w:rPr>
          <w:rFonts w:eastAsia="Calibri" w:cs="Times New Roman"/>
          <w:szCs w:val="28"/>
        </w:rPr>
        <w:t>4</w:t>
      </w:r>
      <w:r w:rsidRPr="00816970">
        <w:rPr>
          <w:rFonts w:eastAsia="Calibri" w:cs="Times New Roman"/>
          <w:szCs w:val="28"/>
        </w:rPr>
        <w:t xml:space="preserve"> ý kiến góp ý của các Sở, ngành và đơn vị có liên quan: </w:t>
      </w:r>
    </w:p>
    <w:p w14:paraId="530B69C3" w14:textId="0E014192" w:rsidR="003A5AED" w:rsidRPr="00816970" w:rsidRDefault="003A5AED" w:rsidP="003A5AED">
      <w:pPr>
        <w:spacing w:before="120" w:after="120" w:line="240" w:lineRule="auto"/>
        <w:ind w:firstLine="567"/>
        <w:jc w:val="both"/>
        <w:rPr>
          <w:rFonts w:cs="Times New Roman"/>
          <w:szCs w:val="28"/>
        </w:rPr>
      </w:pPr>
      <w:r w:rsidRPr="00816970">
        <w:rPr>
          <w:rFonts w:eastAsia="Calibri" w:cs="Times New Roman"/>
          <w:szCs w:val="28"/>
        </w:rPr>
        <w:t xml:space="preserve">+ </w:t>
      </w:r>
      <w:r w:rsidR="00767C0E" w:rsidRPr="00816970">
        <w:rPr>
          <w:rFonts w:cs="Times New Roman"/>
          <w:szCs w:val="28"/>
        </w:rPr>
        <w:t>0</w:t>
      </w:r>
      <w:r w:rsidR="00645704" w:rsidRPr="00816970">
        <w:rPr>
          <w:rFonts w:cs="Times New Roman"/>
          <w:szCs w:val="28"/>
        </w:rPr>
        <w:t>3</w:t>
      </w:r>
      <w:r w:rsidR="00767C0E" w:rsidRPr="00816970">
        <w:rPr>
          <w:rFonts w:cs="Times New Roman"/>
          <w:szCs w:val="28"/>
        </w:rPr>
        <w:t xml:space="preserve"> đơn vị: </w:t>
      </w:r>
      <w:r w:rsidRPr="00816970">
        <w:rPr>
          <w:rFonts w:cs="Times New Roman"/>
          <w:szCs w:val="28"/>
        </w:rPr>
        <w:t xml:space="preserve">Thống nhất với các nội dung dự thảo của hồ sơ đề nghị xây dựng Nghị quyết: </w:t>
      </w:r>
      <w:r w:rsidR="005437F6" w:rsidRPr="00816970">
        <w:rPr>
          <w:rFonts w:cs="Times New Roman"/>
          <w:szCs w:val="28"/>
        </w:rPr>
        <w:t xml:space="preserve">Sở Xây dựng, </w:t>
      </w:r>
      <w:r w:rsidR="00FE7987" w:rsidRPr="00816970">
        <w:rPr>
          <w:rFonts w:cs="Times New Roman"/>
          <w:szCs w:val="28"/>
        </w:rPr>
        <w:t xml:space="preserve">Sở Giáo dục và Đào tạo, </w:t>
      </w:r>
      <w:r w:rsidR="00645704" w:rsidRPr="00816970">
        <w:rPr>
          <w:rFonts w:cs="Times New Roman"/>
          <w:szCs w:val="28"/>
        </w:rPr>
        <w:t>Sở V</w:t>
      </w:r>
      <w:r w:rsidR="004F3413" w:rsidRPr="00816970">
        <w:rPr>
          <w:rFonts w:cs="Times New Roman"/>
          <w:szCs w:val="28"/>
        </w:rPr>
        <w:t>ă</w:t>
      </w:r>
      <w:r w:rsidR="00645704" w:rsidRPr="00816970">
        <w:rPr>
          <w:rFonts w:cs="Times New Roman"/>
          <w:szCs w:val="28"/>
        </w:rPr>
        <w:t>n hóa và Thể thao</w:t>
      </w:r>
      <w:r w:rsidRPr="00816970">
        <w:rPr>
          <w:rFonts w:cs="Times New Roman"/>
          <w:szCs w:val="28"/>
        </w:rPr>
        <w:t>.</w:t>
      </w:r>
    </w:p>
    <w:p w14:paraId="77E546E3" w14:textId="797E3362" w:rsidR="003A5AED" w:rsidRPr="00816970" w:rsidRDefault="003A5AED" w:rsidP="00645704">
      <w:pPr>
        <w:spacing w:before="120" w:after="120" w:line="240" w:lineRule="auto"/>
        <w:ind w:firstLine="567"/>
        <w:jc w:val="both"/>
        <w:rPr>
          <w:rFonts w:cs="Times New Roman"/>
          <w:szCs w:val="28"/>
        </w:rPr>
      </w:pPr>
      <w:r w:rsidRPr="00816970">
        <w:rPr>
          <w:rFonts w:cs="Times New Roman"/>
          <w:szCs w:val="28"/>
        </w:rPr>
        <w:t xml:space="preserve">+ </w:t>
      </w:r>
      <w:r w:rsidR="003654D2" w:rsidRPr="00816970">
        <w:rPr>
          <w:rFonts w:cs="Times New Roman"/>
          <w:szCs w:val="28"/>
        </w:rPr>
        <w:t>11</w:t>
      </w:r>
      <w:r w:rsidR="00767C0E" w:rsidRPr="00816970">
        <w:rPr>
          <w:rFonts w:cs="Times New Roman"/>
          <w:szCs w:val="28"/>
        </w:rPr>
        <w:t xml:space="preserve"> đơn vị: </w:t>
      </w:r>
      <w:r w:rsidRPr="00816970">
        <w:rPr>
          <w:rFonts w:cs="Times New Roman"/>
          <w:szCs w:val="28"/>
        </w:rPr>
        <w:t>Góp ý chi tiết dự thảo của hồ sơ đề nghị xây dựng Nghị quyết</w:t>
      </w:r>
      <w:r w:rsidR="00767C0E" w:rsidRPr="00816970">
        <w:rPr>
          <w:rFonts w:cs="Times New Roman"/>
          <w:szCs w:val="28"/>
        </w:rPr>
        <w:t xml:space="preserve">: </w:t>
      </w:r>
      <w:r w:rsidRPr="00816970">
        <w:rPr>
          <w:rFonts w:cs="Times New Roman"/>
          <w:sz w:val="26"/>
          <w:szCs w:val="26"/>
        </w:rPr>
        <w:t>Sở Tư pháp, Sở Tài chính,</w:t>
      </w:r>
      <w:r w:rsidRPr="00816970">
        <w:rPr>
          <w:rFonts w:cs="Times New Roman"/>
          <w:szCs w:val="28"/>
        </w:rPr>
        <w:t xml:space="preserve"> </w:t>
      </w:r>
      <w:r w:rsidR="00090A1C" w:rsidRPr="00816970">
        <w:rPr>
          <w:rFonts w:cs="Times New Roman"/>
          <w:sz w:val="26"/>
          <w:szCs w:val="26"/>
        </w:rPr>
        <w:t xml:space="preserve">Sở Nội vụ, </w:t>
      </w:r>
      <w:r w:rsidR="00645704" w:rsidRPr="00816970">
        <w:rPr>
          <w:rFonts w:cs="Times New Roman"/>
          <w:sz w:val="26"/>
          <w:szCs w:val="26"/>
        </w:rPr>
        <w:t xml:space="preserve">Sở </w:t>
      </w:r>
      <w:r w:rsidR="00372668" w:rsidRPr="00816970">
        <w:rPr>
          <w:rFonts w:cs="Times New Roman"/>
          <w:sz w:val="26"/>
          <w:szCs w:val="26"/>
        </w:rPr>
        <w:br/>
      </w:r>
      <w:r w:rsidR="00645704" w:rsidRPr="00816970">
        <w:rPr>
          <w:rFonts w:cs="Times New Roman"/>
          <w:sz w:val="26"/>
          <w:szCs w:val="26"/>
        </w:rPr>
        <w:t xml:space="preserve">Nông nghiệp và Môi trường, </w:t>
      </w:r>
      <w:r w:rsidR="00372668" w:rsidRPr="00816970">
        <w:rPr>
          <w:rFonts w:cs="Times New Roman"/>
          <w:sz w:val="26"/>
          <w:szCs w:val="26"/>
        </w:rPr>
        <w:t xml:space="preserve">Sở Công Thương, Sở Du lịch, </w:t>
      </w:r>
      <w:r w:rsidR="003654D2" w:rsidRPr="00816970">
        <w:rPr>
          <w:rFonts w:cs="Times New Roman"/>
          <w:sz w:val="26"/>
          <w:szCs w:val="26"/>
        </w:rPr>
        <w:t xml:space="preserve">Văn phòng Ủy ban nhân dân Thành phố, </w:t>
      </w:r>
      <w:r w:rsidR="00645704" w:rsidRPr="00816970">
        <w:rPr>
          <w:rFonts w:cs="Times New Roman"/>
          <w:sz w:val="26"/>
          <w:szCs w:val="26"/>
        </w:rPr>
        <w:t xml:space="preserve">Ban Quản lý Khu Nông nghiệp công nghệ cao, </w:t>
      </w:r>
      <w:r w:rsidR="00372668" w:rsidRPr="00816970">
        <w:rPr>
          <w:rFonts w:cs="Times New Roman"/>
          <w:bCs/>
          <w:sz w:val="26"/>
          <w:szCs w:val="26"/>
        </w:rPr>
        <w:t>Ban Quản lý Khu Công nghệ cao,</w:t>
      </w:r>
      <w:r w:rsidR="00645704" w:rsidRPr="00816970">
        <w:rPr>
          <w:rFonts w:cs="Times New Roman"/>
          <w:sz w:val="26"/>
          <w:szCs w:val="26"/>
        </w:rPr>
        <w:t xml:space="preserve"> Liên đoàn Thương mại và </w:t>
      </w:r>
      <w:r w:rsidR="00D7048A" w:rsidRPr="00816970">
        <w:rPr>
          <w:rFonts w:cs="Times New Roman"/>
          <w:sz w:val="26"/>
          <w:szCs w:val="26"/>
        </w:rPr>
        <w:t xml:space="preserve">Công </w:t>
      </w:r>
      <w:r w:rsidR="00645704" w:rsidRPr="00816970">
        <w:rPr>
          <w:rFonts w:cs="Times New Roman"/>
          <w:sz w:val="26"/>
          <w:szCs w:val="26"/>
        </w:rPr>
        <w:t>nghiệp Việt Nam chi nhánh Thành phố Hồ Chí Minh</w:t>
      </w:r>
      <w:r w:rsidR="00372668" w:rsidRPr="00816970">
        <w:rPr>
          <w:rFonts w:cs="Times New Roman"/>
          <w:sz w:val="26"/>
          <w:szCs w:val="26"/>
        </w:rPr>
        <w:t>, Ủy ban mặt trận Tổ quốc Việt Nam Thành phố</w:t>
      </w:r>
      <w:r w:rsidR="00767C0E" w:rsidRPr="00816970">
        <w:rPr>
          <w:rFonts w:cs="Times New Roman"/>
          <w:szCs w:val="28"/>
        </w:rPr>
        <w:t>.</w:t>
      </w:r>
    </w:p>
    <w:p w14:paraId="31DD65A1" w14:textId="3474B27D" w:rsidR="003A5AED" w:rsidRPr="00816970" w:rsidRDefault="003A5AED" w:rsidP="003A5AED">
      <w:pPr>
        <w:spacing w:before="120"/>
        <w:ind w:firstLine="567"/>
        <w:jc w:val="both"/>
        <w:rPr>
          <w:rFonts w:eastAsia="Calibri" w:cs="Times New Roman"/>
          <w:szCs w:val="28"/>
        </w:rPr>
      </w:pPr>
      <w:r w:rsidRPr="00816970">
        <w:rPr>
          <w:rFonts w:eastAsia="Calibri" w:cs="Times New Roman"/>
          <w:szCs w:val="28"/>
        </w:rPr>
        <w:t xml:space="preserve">Trên cơ sở góp ý của các Sở, </w:t>
      </w:r>
      <w:r w:rsidR="00D7048A" w:rsidRPr="00816970">
        <w:rPr>
          <w:rFonts w:eastAsia="Calibri" w:cs="Times New Roman"/>
          <w:szCs w:val="28"/>
        </w:rPr>
        <w:t xml:space="preserve">ban </w:t>
      </w:r>
      <w:r w:rsidRPr="00816970">
        <w:rPr>
          <w:rFonts w:eastAsia="Calibri" w:cs="Times New Roman"/>
          <w:szCs w:val="28"/>
        </w:rPr>
        <w:t xml:space="preserve">ngành và các đơn vị có liên quan, Sở </w:t>
      </w:r>
      <w:r w:rsidRPr="00816970">
        <w:rPr>
          <w:rFonts w:eastAsia="Times New Roman" w:cs="Times New Roman"/>
          <w:szCs w:val="28"/>
        </w:rPr>
        <w:t xml:space="preserve">Khoa học và Công nghệ </w:t>
      </w:r>
      <w:r w:rsidRPr="00816970">
        <w:rPr>
          <w:rFonts w:eastAsia="Calibri" w:cs="Times New Roman"/>
          <w:szCs w:val="28"/>
        </w:rPr>
        <w:t xml:space="preserve">đã tổng hợp </w:t>
      </w:r>
      <w:r w:rsidR="00D7048A" w:rsidRPr="00816970">
        <w:rPr>
          <w:rFonts w:eastAsia="Calibri" w:cs="Times New Roman"/>
          <w:szCs w:val="28"/>
        </w:rPr>
        <w:br/>
      </w:r>
      <w:r w:rsidRPr="00816970">
        <w:rPr>
          <w:rFonts w:eastAsia="Calibri" w:cs="Times New Roman"/>
          <w:szCs w:val="28"/>
        </w:rPr>
        <w:t>đầy đủ các ý kiến góp ý và giải trình, tiếp thu ý kiến góp ý như sau:</w:t>
      </w:r>
    </w:p>
    <w:tbl>
      <w:tblPr>
        <w:tblStyle w:val="TableGrid"/>
        <w:tblW w:w="14601" w:type="dxa"/>
        <w:tblInd w:w="-572" w:type="dxa"/>
        <w:tblLook w:val="04A0" w:firstRow="1" w:lastRow="0" w:firstColumn="1" w:lastColumn="0" w:noHBand="0" w:noVBand="1"/>
      </w:tblPr>
      <w:tblGrid>
        <w:gridCol w:w="708"/>
        <w:gridCol w:w="2126"/>
        <w:gridCol w:w="1843"/>
        <w:gridCol w:w="3970"/>
        <w:gridCol w:w="5954"/>
      </w:tblGrid>
      <w:tr w:rsidR="00816970" w:rsidRPr="00816970" w14:paraId="2FD36B22" w14:textId="77777777" w:rsidTr="00904960">
        <w:trPr>
          <w:tblHeader/>
        </w:trPr>
        <w:tc>
          <w:tcPr>
            <w:tcW w:w="708" w:type="dxa"/>
            <w:vAlign w:val="center"/>
          </w:tcPr>
          <w:p w14:paraId="2CC35B83" w14:textId="2734F89C" w:rsidR="00C70F41" w:rsidRPr="00816970" w:rsidRDefault="00C70F41" w:rsidP="003A5AED">
            <w:pPr>
              <w:spacing w:before="120"/>
              <w:jc w:val="center"/>
              <w:rPr>
                <w:rFonts w:eastAsia="Calibri" w:cs="Times New Roman"/>
                <w:b/>
                <w:bCs/>
                <w:sz w:val="26"/>
                <w:szCs w:val="26"/>
              </w:rPr>
            </w:pPr>
            <w:r w:rsidRPr="00816970">
              <w:rPr>
                <w:rFonts w:cs="Times New Roman"/>
                <w:b/>
                <w:bCs/>
                <w:sz w:val="26"/>
                <w:szCs w:val="26"/>
              </w:rPr>
              <w:t>STT</w:t>
            </w:r>
          </w:p>
        </w:tc>
        <w:tc>
          <w:tcPr>
            <w:tcW w:w="2126" w:type="dxa"/>
            <w:vAlign w:val="center"/>
          </w:tcPr>
          <w:p w14:paraId="5D9A7C57" w14:textId="23672E50" w:rsidR="00C70F41" w:rsidRPr="00816970" w:rsidRDefault="00C70F41" w:rsidP="003A5AED">
            <w:pPr>
              <w:spacing w:before="120"/>
              <w:jc w:val="center"/>
              <w:rPr>
                <w:rFonts w:eastAsia="Calibri" w:cs="Times New Roman"/>
                <w:b/>
                <w:bCs/>
                <w:sz w:val="26"/>
                <w:szCs w:val="26"/>
              </w:rPr>
            </w:pPr>
            <w:r w:rsidRPr="00816970">
              <w:rPr>
                <w:rFonts w:cs="Times New Roman"/>
                <w:b/>
                <w:bCs/>
                <w:sz w:val="26"/>
                <w:szCs w:val="26"/>
              </w:rPr>
              <w:t xml:space="preserve">NHÓM VẤN ĐỀ HOẶC </w:t>
            </w:r>
            <w:r w:rsidRPr="00816970">
              <w:rPr>
                <w:rFonts w:cs="Times New Roman"/>
                <w:b/>
                <w:bCs/>
                <w:sz w:val="26"/>
                <w:szCs w:val="26"/>
              </w:rPr>
              <w:br/>
              <w:t>ĐIỀU KHOẢN</w:t>
            </w:r>
          </w:p>
        </w:tc>
        <w:tc>
          <w:tcPr>
            <w:tcW w:w="1843" w:type="dxa"/>
            <w:vAlign w:val="center"/>
          </w:tcPr>
          <w:p w14:paraId="0AA107F3" w14:textId="699BC7B5" w:rsidR="00C70F41" w:rsidRPr="00816970" w:rsidRDefault="00C70F41" w:rsidP="003A5AED">
            <w:pPr>
              <w:jc w:val="center"/>
              <w:rPr>
                <w:rFonts w:cs="Times New Roman"/>
                <w:b/>
                <w:bCs/>
                <w:sz w:val="26"/>
                <w:szCs w:val="26"/>
              </w:rPr>
            </w:pPr>
            <w:r w:rsidRPr="00816970">
              <w:rPr>
                <w:rFonts w:cs="Times New Roman"/>
                <w:b/>
                <w:bCs/>
                <w:sz w:val="26"/>
                <w:szCs w:val="26"/>
              </w:rPr>
              <w:t xml:space="preserve">CHỦ THỂ </w:t>
            </w:r>
            <w:r w:rsidRPr="00816970">
              <w:rPr>
                <w:rFonts w:eastAsia="Calibri" w:cs="Times New Roman"/>
                <w:b/>
                <w:bCs/>
                <w:sz w:val="26"/>
                <w:szCs w:val="26"/>
              </w:rPr>
              <w:t>GÓP Ý</w:t>
            </w:r>
          </w:p>
        </w:tc>
        <w:tc>
          <w:tcPr>
            <w:tcW w:w="3970" w:type="dxa"/>
            <w:vAlign w:val="center"/>
          </w:tcPr>
          <w:p w14:paraId="5EBAAFCB" w14:textId="0AF2934C" w:rsidR="00C70F41" w:rsidRPr="00816970" w:rsidRDefault="00C70F41" w:rsidP="003A5AED">
            <w:pPr>
              <w:spacing w:before="120"/>
              <w:jc w:val="center"/>
              <w:rPr>
                <w:rFonts w:eastAsia="Calibri" w:cs="Times New Roman"/>
                <w:b/>
                <w:bCs/>
                <w:sz w:val="26"/>
                <w:szCs w:val="26"/>
              </w:rPr>
            </w:pPr>
            <w:r w:rsidRPr="00816970">
              <w:rPr>
                <w:rFonts w:cs="Times New Roman"/>
                <w:b/>
                <w:bCs/>
                <w:sz w:val="26"/>
                <w:szCs w:val="26"/>
              </w:rPr>
              <w:t>NỘI DUNG GÓP Ý</w:t>
            </w:r>
          </w:p>
        </w:tc>
        <w:tc>
          <w:tcPr>
            <w:tcW w:w="5954" w:type="dxa"/>
            <w:vAlign w:val="center"/>
          </w:tcPr>
          <w:p w14:paraId="3AF6F9A1" w14:textId="0C004AA1" w:rsidR="00C70F41" w:rsidRPr="00816970" w:rsidRDefault="00C70F41" w:rsidP="003A5AED">
            <w:pPr>
              <w:spacing w:before="60" w:after="60"/>
              <w:jc w:val="center"/>
              <w:rPr>
                <w:rFonts w:cs="Times New Roman"/>
                <w:b/>
                <w:bCs/>
                <w:sz w:val="26"/>
                <w:szCs w:val="26"/>
              </w:rPr>
            </w:pPr>
            <w:r w:rsidRPr="00816970">
              <w:rPr>
                <w:rFonts w:cs="Times New Roman"/>
                <w:b/>
                <w:bCs/>
                <w:sz w:val="26"/>
                <w:szCs w:val="26"/>
              </w:rPr>
              <w:t>NỘI DUNG TIẾP THU, GIẢI TRÌNH</w:t>
            </w:r>
          </w:p>
        </w:tc>
      </w:tr>
      <w:tr w:rsidR="00816970" w:rsidRPr="00816970" w14:paraId="1FF88BA6" w14:textId="77777777" w:rsidTr="00904960">
        <w:tc>
          <w:tcPr>
            <w:tcW w:w="14601" w:type="dxa"/>
            <w:gridSpan w:val="5"/>
            <w:vAlign w:val="center"/>
          </w:tcPr>
          <w:p w14:paraId="2E62D0FF" w14:textId="7F3295F8" w:rsidR="00C70F41" w:rsidRPr="00816970" w:rsidRDefault="00C70F41" w:rsidP="003A5AED">
            <w:pPr>
              <w:spacing w:before="60" w:after="60"/>
              <w:rPr>
                <w:rFonts w:cs="Times New Roman"/>
                <w:b/>
                <w:bCs/>
                <w:sz w:val="26"/>
                <w:szCs w:val="26"/>
              </w:rPr>
            </w:pPr>
            <w:r w:rsidRPr="00816970">
              <w:rPr>
                <w:rFonts w:cs="Times New Roman"/>
                <w:b/>
                <w:bCs/>
                <w:sz w:val="26"/>
                <w:szCs w:val="26"/>
              </w:rPr>
              <w:t>I. VỀ THẨM QUYỀN BAN HÀNH VĂN BẢN</w:t>
            </w:r>
          </w:p>
        </w:tc>
      </w:tr>
      <w:tr w:rsidR="00816970" w:rsidRPr="00816970" w14:paraId="59F167FA" w14:textId="77777777" w:rsidTr="00904960">
        <w:tc>
          <w:tcPr>
            <w:tcW w:w="708" w:type="dxa"/>
            <w:vAlign w:val="center"/>
          </w:tcPr>
          <w:p w14:paraId="4FADC474" w14:textId="4F6AFE2F" w:rsidR="00C70F41" w:rsidRPr="00816970" w:rsidRDefault="00C70F41" w:rsidP="003A5AED">
            <w:pPr>
              <w:spacing w:before="60" w:after="60"/>
              <w:rPr>
                <w:rFonts w:cs="Times New Roman"/>
                <w:sz w:val="26"/>
                <w:szCs w:val="26"/>
              </w:rPr>
            </w:pPr>
            <w:r w:rsidRPr="00816970">
              <w:rPr>
                <w:rFonts w:cs="Times New Roman"/>
                <w:sz w:val="26"/>
                <w:szCs w:val="26"/>
              </w:rPr>
              <w:t>1.</w:t>
            </w:r>
          </w:p>
        </w:tc>
        <w:tc>
          <w:tcPr>
            <w:tcW w:w="2126" w:type="dxa"/>
          </w:tcPr>
          <w:p w14:paraId="1023162D" w14:textId="5550DE62" w:rsidR="00C70F41" w:rsidRPr="00816970" w:rsidRDefault="00BC6AEE" w:rsidP="006640A0">
            <w:pPr>
              <w:spacing w:before="60" w:after="60"/>
              <w:jc w:val="both"/>
              <w:rPr>
                <w:rFonts w:cs="Times New Roman"/>
                <w:sz w:val="26"/>
                <w:szCs w:val="26"/>
              </w:rPr>
            </w:pPr>
            <w:r w:rsidRPr="00816970">
              <w:rPr>
                <w:rFonts w:cs="Times New Roman"/>
                <w:sz w:val="26"/>
                <w:szCs w:val="26"/>
              </w:rPr>
              <w:t>Về thẩm quyền ban hành văn bản</w:t>
            </w:r>
          </w:p>
        </w:tc>
        <w:tc>
          <w:tcPr>
            <w:tcW w:w="1843" w:type="dxa"/>
          </w:tcPr>
          <w:p w14:paraId="2D168435" w14:textId="2F167572" w:rsidR="00C70F41" w:rsidRPr="00816970" w:rsidRDefault="00C70F41" w:rsidP="006640A0">
            <w:pPr>
              <w:spacing w:before="60" w:after="60"/>
              <w:jc w:val="both"/>
              <w:rPr>
                <w:rFonts w:cs="Times New Roman"/>
                <w:sz w:val="26"/>
                <w:szCs w:val="26"/>
              </w:rPr>
            </w:pPr>
            <w:r w:rsidRPr="00816970">
              <w:rPr>
                <w:rFonts w:cs="Times New Roman"/>
                <w:sz w:val="26"/>
                <w:szCs w:val="26"/>
              </w:rPr>
              <w:t>Sở Tư pháp</w:t>
            </w:r>
          </w:p>
        </w:tc>
        <w:tc>
          <w:tcPr>
            <w:tcW w:w="3970" w:type="dxa"/>
          </w:tcPr>
          <w:p w14:paraId="53DAA026" w14:textId="76D38634" w:rsidR="00C70F41" w:rsidRPr="00816970" w:rsidRDefault="00C70F41" w:rsidP="00386336">
            <w:pPr>
              <w:spacing w:before="60" w:after="60"/>
              <w:jc w:val="both"/>
              <w:rPr>
                <w:rFonts w:cs="Times New Roman"/>
                <w:sz w:val="26"/>
                <w:szCs w:val="26"/>
              </w:rPr>
            </w:pPr>
            <w:r w:rsidRPr="00816970">
              <w:rPr>
                <w:rFonts w:cs="Times New Roman"/>
                <w:sz w:val="26"/>
                <w:szCs w:val="26"/>
              </w:rPr>
              <w:t xml:space="preserve">Sở </w:t>
            </w:r>
            <w:r w:rsidR="00E26D91" w:rsidRPr="00816970">
              <w:rPr>
                <w:rFonts w:cs="Times New Roman"/>
                <w:sz w:val="26"/>
                <w:szCs w:val="26"/>
              </w:rPr>
              <w:t>KH&amp;CN</w:t>
            </w:r>
            <w:r w:rsidRPr="00816970">
              <w:rPr>
                <w:rFonts w:cs="Times New Roman"/>
                <w:sz w:val="26"/>
                <w:szCs w:val="26"/>
              </w:rPr>
              <w:t xml:space="preserve"> xác định Hội đồng nhân dân Thành phố là cơ quan có thẩm </w:t>
            </w:r>
            <w:r w:rsidRPr="00816970">
              <w:rPr>
                <w:rFonts w:cs="Times New Roman"/>
                <w:sz w:val="26"/>
                <w:szCs w:val="26"/>
              </w:rPr>
              <w:lastRenderedPageBreak/>
              <w:t>quyền ban hành Nghị quyết là phù hợp với quy định.</w:t>
            </w:r>
          </w:p>
        </w:tc>
        <w:tc>
          <w:tcPr>
            <w:tcW w:w="5954" w:type="dxa"/>
          </w:tcPr>
          <w:p w14:paraId="28FF01B6" w14:textId="0A232573" w:rsidR="00C70F41" w:rsidRPr="00816970" w:rsidRDefault="00C70F41" w:rsidP="00386336">
            <w:pPr>
              <w:spacing w:before="60" w:after="60"/>
              <w:rPr>
                <w:rFonts w:cs="Times New Roman"/>
                <w:sz w:val="26"/>
                <w:szCs w:val="26"/>
              </w:rPr>
            </w:pPr>
            <w:r w:rsidRPr="00816970">
              <w:rPr>
                <w:rFonts w:cs="Times New Roman"/>
                <w:sz w:val="26"/>
                <w:szCs w:val="26"/>
              </w:rPr>
              <w:lastRenderedPageBreak/>
              <w:t>Sở KH&amp;CN tiếp thu</w:t>
            </w:r>
          </w:p>
        </w:tc>
      </w:tr>
      <w:tr w:rsidR="00816970" w:rsidRPr="00816970" w14:paraId="7AF5A362" w14:textId="77777777" w:rsidTr="00904960">
        <w:tc>
          <w:tcPr>
            <w:tcW w:w="14601" w:type="dxa"/>
            <w:gridSpan w:val="5"/>
            <w:vAlign w:val="center"/>
          </w:tcPr>
          <w:p w14:paraId="4AA01941" w14:textId="41E66E6A" w:rsidR="00C70F41" w:rsidRPr="00816970" w:rsidRDefault="00C70F41" w:rsidP="003A5AED">
            <w:pPr>
              <w:spacing w:before="60" w:after="60"/>
              <w:rPr>
                <w:rFonts w:cs="Times New Roman"/>
                <w:b/>
                <w:bCs/>
                <w:sz w:val="26"/>
                <w:szCs w:val="26"/>
              </w:rPr>
            </w:pPr>
            <w:r w:rsidRPr="00816970">
              <w:rPr>
                <w:rFonts w:cs="Times New Roman"/>
                <w:b/>
                <w:bCs/>
                <w:sz w:val="26"/>
                <w:szCs w:val="26"/>
              </w:rPr>
              <w:t xml:space="preserve">I. </w:t>
            </w:r>
            <w:r w:rsidRPr="00816970">
              <w:rPr>
                <w:rFonts w:eastAsia="Calibri" w:cs="Times New Roman"/>
                <w:b/>
                <w:bCs/>
                <w:sz w:val="26"/>
                <w:szCs w:val="26"/>
              </w:rPr>
              <w:t>VỀ HỒ SƠ XÂY DỰNG NGHỊ QUYẾT</w:t>
            </w:r>
          </w:p>
        </w:tc>
      </w:tr>
      <w:tr w:rsidR="00816970" w:rsidRPr="00816970" w14:paraId="5927901B" w14:textId="77777777" w:rsidTr="00904960">
        <w:tc>
          <w:tcPr>
            <w:tcW w:w="708" w:type="dxa"/>
          </w:tcPr>
          <w:p w14:paraId="08EB0770" w14:textId="77777777" w:rsidR="00C70F41" w:rsidRPr="00816970" w:rsidRDefault="00C70F41" w:rsidP="00473161">
            <w:pPr>
              <w:pStyle w:val="ListParagraph"/>
              <w:numPr>
                <w:ilvl w:val="0"/>
                <w:numId w:val="1"/>
              </w:numPr>
              <w:spacing w:before="120"/>
              <w:jc w:val="both"/>
              <w:rPr>
                <w:rFonts w:eastAsia="Calibri" w:cs="Times New Roman"/>
                <w:sz w:val="26"/>
                <w:szCs w:val="26"/>
              </w:rPr>
            </w:pPr>
          </w:p>
        </w:tc>
        <w:tc>
          <w:tcPr>
            <w:tcW w:w="2126" w:type="dxa"/>
          </w:tcPr>
          <w:p w14:paraId="3B8908D0" w14:textId="368881E5" w:rsidR="00C70F41" w:rsidRPr="00816970" w:rsidRDefault="007104F6" w:rsidP="009A1CFE">
            <w:pPr>
              <w:spacing w:before="60" w:after="60"/>
              <w:jc w:val="both"/>
              <w:rPr>
                <w:rFonts w:eastAsia="Calibri" w:cs="Times New Roman"/>
                <w:sz w:val="26"/>
                <w:szCs w:val="26"/>
              </w:rPr>
            </w:pPr>
            <w:r w:rsidRPr="00816970">
              <w:rPr>
                <w:rFonts w:cs="Times New Roman"/>
                <w:sz w:val="26"/>
                <w:szCs w:val="26"/>
              </w:rPr>
              <w:t xml:space="preserve">Về trình tự </w:t>
            </w:r>
            <w:r w:rsidRPr="00816970">
              <w:rPr>
                <w:rFonts w:cs="Times New Roman"/>
                <w:sz w:val="26"/>
                <w:szCs w:val="26"/>
              </w:rPr>
              <w:br/>
              <w:t>tham mưu ban hành dự thảo Nghị quyết</w:t>
            </w:r>
          </w:p>
        </w:tc>
        <w:tc>
          <w:tcPr>
            <w:tcW w:w="1843" w:type="dxa"/>
          </w:tcPr>
          <w:p w14:paraId="1323E516" w14:textId="6F296599" w:rsidR="00C70F41" w:rsidRPr="00816970" w:rsidRDefault="00C70F41" w:rsidP="009A1CFE">
            <w:pPr>
              <w:spacing w:before="60" w:after="60"/>
              <w:jc w:val="both"/>
              <w:rPr>
                <w:rFonts w:cs="Times New Roman"/>
                <w:b/>
                <w:sz w:val="26"/>
                <w:szCs w:val="26"/>
              </w:rPr>
            </w:pPr>
            <w:r w:rsidRPr="00816970">
              <w:rPr>
                <w:rFonts w:cs="Times New Roman"/>
                <w:sz w:val="26"/>
                <w:szCs w:val="26"/>
              </w:rPr>
              <w:t>Sở Nông nghiệp và Môi trường</w:t>
            </w:r>
          </w:p>
        </w:tc>
        <w:tc>
          <w:tcPr>
            <w:tcW w:w="3970" w:type="dxa"/>
          </w:tcPr>
          <w:p w14:paraId="63184871" w14:textId="67A8D8D1" w:rsidR="00C70F41" w:rsidRPr="00816970" w:rsidRDefault="00C70F41" w:rsidP="009A1CFE">
            <w:pPr>
              <w:spacing w:before="60" w:after="60"/>
              <w:jc w:val="both"/>
              <w:rPr>
                <w:rFonts w:cs="Times New Roman"/>
                <w:sz w:val="26"/>
                <w:szCs w:val="26"/>
              </w:rPr>
            </w:pPr>
            <w:r w:rsidRPr="00816970">
              <w:rPr>
                <w:rFonts w:cs="Times New Roman"/>
                <w:sz w:val="26"/>
                <w:szCs w:val="26"/>
              </w:rPr>
              <w:t xml:space="preserve">Đề nghị Sở </w:t>
            </w:r>
            <w:r w:rsidR="00E26D91" w:rsidRPr="00816970">
              <w:rPr>
                <w:rFonts w:cs="Times New Roman"/>
                <w:sz w:val="26"/>
                <w:szCs w:val="26"/>
              </w:rPr>
              <w:t>KH&amp;CN</w:t>
            </w:r>
            <w:r w:rsidRPr="00816970">
              <w:rPr>
                <w:rFonts w:cs="Times New Roman"/>
                <w:sz w:val="26"/>
                <w:szCs w:val="26"/>
              </w:rPr>
              <w:t xml:space="preserve"> nghệ lưu ý trong việc lấy ý kiến theo quy định của Nghị định số 78/2025/NĐ-CP ngày 01 tháng 4 năm 2025 của Chính phủ quy định chi tiết một số điều và biện pháp để tổ chức, hướng dẫn thi hành Luật Ban hành văn bản quy phạm pháp luật: thực hiện việc đăng tải dự thảo văn bản quy phạm pháp luật trên Trang thông tin điện tử theo quy định của khoản 1 Điều 2 và khoản 1 Điều 49; lấy ý kiến của Sở Tài chính, Sở Nội vụ, theo quy định của khoản 2 Điều 49; việc lấy ý kiến cơ quan Đảng trong quá trình xây dựng văn bản theo quy định của Điều 67 Luật Ban hành văn bản quy phạm pháp luật năm 2025 và xin ý kiến các cơ quan có thẩm quyền của Đảng theo quy định của Điều 67 Luật Ban hành văn bản quy phạm pháp luật năm 2025.</w:t>
            </w:r>
          </w:p>
        </w:tc>
        <w:tc>
          <w:tcPr>
            <w:tcW w:w="5954" w:type="dxa"/>
          </w:tcPr>
          <w:p w14:paraId="36595215" w14:textId="5EE7E12E" w:rsidR="00C70F41" w:rsidRPr="00816970" w:rsidRDefault="00C70F41" w:rsidP="009A1CFE">
            <w:pPr>
              <w:spacing w:before="60" w:after="60"/>
              <w:jc w:val="both"/>
              <w:rPr>
                <w:rFonts w:cs="Times New Roman"/>
                <w:sz w:val="26"/>
                <w:szCs w:val="26"/>
              </w:rPr>
            </w:pPr>
            <w:r w:rsidRPr="00816970">
              <w:rPr>
                <w:rFonts w:cs="Times New Roman"/>
                <w:sz w:val="26"/>
                <w:szCs w:val="26"/>
              </w:rPr>
              <w:t xml:space="preserve">Sở KH&amp;CN tiếp thu và sẽ thực hiện theo trình tự </w:t>
            </w:r>
            <w:r w:rsidRPr="00816970">
              <w:rPr>
                <w:rFonts w:cs="Times New Roman"/>
                <w:sz w:val="26"/>
                <w:szCs w:val="26"/>
              </w:rPr>
              <w:br/>
              <w:t>tham mưu ban hành dự thảo Nghị quyết, cụ thể:</w:t>
            </w:r>
          </w:p>
          <w:p w14:paraId="4194DE3B" w14:textId="57E409A7" w:rsidR="00C70F41" w:rsidRPr="00816970" w:rsidRDefault="00C70F41" w:rsidP="00F27749">
            <w:pPr>
              <w:jc w:val="both"/>
              <w:rPr>
                <w:rFonts w:cs="Times New Roman"/>
                <w:sz w:val="26"/>
                <w:szCs w:val="26"/>
              </w:rPr>
            </w:pPr>
            <w:r w:rsidRPr="00816970">
              <w:rPr>
                <w:rFonts w:cs="Times New Roman"/>
                <w:sz w:val="26"/>
                <w:szCs w:val="26"/>
              </w:rPr>
              <w:t xml:space="preserve">- Sở </w:t>
            </w:r>
            <w:r w:rsidR="00E26D91" w:rsidRPr="00816970">
              <w:rPr>
                <w:rFonts w:cs="Times New Roman"/>
                <w:sz w:val="26"/>
                <w:szCs w:val="26"/>
              </w:rPr>
              <w:t>KH&amp;CN</w:t>
            </w:r>
            <w:r w:rsidRPr="00816970">
              <w:rPr>
                <w:rFonts w:cs="Times New Roman"/>
                <w:sz w:val="26"/>
                <w:szCs w:val="26"/>
              </w:rPr>
              <w:t xml:space="preserve"> đã có Công văn số 515/SKHCN-SHTT&amp;ĐMST ngày 21 tháng 01 năm 2026 gửi Trung tâm Thông tin điện tử Thành phố về đề nghị đăng tải hồ sơ dự thảo Nghị quyết (ngày bắt đầu lấy ý kiến 22/01/2026 - ngày hết hạn lấy ý kiến 31/01/2026).</w:t>
            </w:r>
          </w:p>
          <w:p w14:paraId="42FCF522" w14:textId="09A90346" w:rsidR="00C70F41" w:rsidRPr="00816970" w:rsidRDefault="00C70F41" w:rsidP="00F27749">
            <w:pPr>
              <w:jc w:val="both"/>
              <w:rPr>
                <w:rFonts w:cs="Times New Roman"/>
                <w:sz w:val="26"/>
                <w:szCs w:val="26"/>
              </w:rPr>
            </w:pPr>
            <w:r w:rsidRPr="00816970">
              <w:rPr>
                <w:rFonts w:cs="Times New Roman"/>
                <w:sz w:val="26"/>
                <w:szCs w:val="26"/>
              </w:rPr>
              <w:t>- Sở Khoa học và Công nghệ đã có Công văn số 514/SKHCN-SHTT&amp;ĐMST ngày 21 tháng 01 năm 2026</w:t>
            </w:r>
            <w:r w:rsidR="00256E83" w:rsidRPr="00816970">
              <w:rPr>
                <w:rFonts w:cs="Times New Roman"/>
                <w:sz w:val="26"/>
                <w:szCs w:val="26"/>
              </w:rPr>
              <w:t xml:space="preserve">, </w:t>
            </w:r>
            <w:r w:rsidR="00124E29" w:rsidRPr="00816970">
              <w:rPr>
                <w:rFonts w:cs="Times New Roman"/>
                <w:sz w:val="26"/>
                <w:szCs w:val="26"/>
              </w:rPr>
              <w:t xml:space="preserve">Công văn số </w:t>
            </w:r>
            <w:r w:rsidR="00637D0A" w:rsidRPr="00816970">
              <w:rPr>
                <w:rFonts w:cs="Times New Roman"/>
                <w:sz w:val="26"/>
                <w:szCs w:val="26"/>
              </w:rPr>
              <w:t>1130/SKHCN-SHTT&amp;ĐMST ngày 09 tháng 02 năm 2026,</w:t>
            </w:r>
            <w:r w:rsidR="00F13313" w:rsidRPr="00816970">
              <w:rPr>
                <w:rFonts w:cs="Times New Roman"/>
                <w:sz w:val="26"/>
                <w:szCs w:val="26"/>
              </w:rPr>
              <w:t xml:space="preserve"> </w:t>
            </w:r>
            <w:r w:rsidR="00637D0A" w:rsidRPr="00816970">
              <w:rPr>
                <w:rFonts w:cs="Times New Roman"/>
                <w:sz w:val="26"/>
                <w:szCs w:val="26"/>
              </w:rPr>
              <w:t xml:space="preserve">Công văn số </w:t>
            </w:r>
            <w:r w:rsidR="00097706" w:rsidRPr="00816970">
              <w:rPr>
                <w:rFonts w:cs="Times New Roman"/>
                <w:sz w:val="26"/>
                <w:szCs w:val="26"/>
              </w:rPr>
              <w:t>1467</w:t>
            </w:r>
            <w:r w:rsidR="00637D0A" w:rsidRPr="00816970">
              <w:rPr>
                <w:rFonts w:cs="Times New Roman"/>
                <w:sz w:val="26"/>
                <w:szCs w:val="26"/>
              </w:rPr>
              <w:t xml:space="preserve">/SKHCN-SHTT&amp;ĐMST ngày </w:t>
            </w:r>
            <w:r w:rsidR="00097706" w:rsidRPr="00816970">
              <w:rPr>
                <w:rFonts w:cs="Times New Roman"/>
                <w:sz w:val="26"/>
                <w:szCs w:val="26"/>
              </w:rPr>
              <w:t>25</w:t>
            </w:r>
            <w:r w:rsidR="00637D0A" w:rsidRPr="00816970">
              <w:rPr>
                <w:rFonts w:cs="Times New Roman"/>
                <w:sz w:val="26"/>
                <w:szCs w:val="26"/>
              </w:rPr>
              <w:t xml:space="preserve"> tháng 02 năm 2026</w:t>
            </w:r>
            <w:r w:rsidR="00097706" w:rsidRPr="00816970">
              <w:rPr>
                <w:rFonts w:cs="Times New Roman"/>
                <w:sz w:val="26"/>
                <w:szCs w:val="26"/>
              </w:rPr>
              <w:t xml:space="preserve"> </w:t>
            </w:r>
            <w:r w:rsidRPr="00816970">
              <w:rPr>
                <w:rFonts w:cs="Times New Roman"/>
                <w:sz w:val="26"/>
                <w:szCs w:val="26"/>
              </w:rPr>
              <w:t xml:space="preserve">gửi </w:t>
            </w:r>
            <w:r w:rsidR="00D43644" w:rsidRPr="00816970">
              <w:rPr>
                <w:rFonts w:cs="Times New Roman"/>
                <w:sz w:val="26"/>
                <w:szCs w:val="26"/>
              </w:rPr>
              <w:t xml:space="preserve">Sở Tư pháp, </w:t>
            </w:r>
            <w:r w:rsidRPr="00816970">
              <w:rPr>
                <w:rFonts w:cs="Times New Roman"/>
                <w:sz w:val="26"/>
                <w:szCs w:val="26"/>
              </w:rPr>
              <w:t>Sở Tài chính, Sở Nội vụ, Ủy ban Mặt trận Tổ quốc Việt Nam Thành phố, Liên đoàn Thương mại và Công nghiệp Việt Nam (VCCI), Chi nhánh Thành phố Hồ Chí Minh để lấy ý kiến góp ý hồ sơ dự thảo Nghị quyết.</w:t>
            </w:r>
          </w:p>
          <w:p w14:paraId="33EA1BE3" w14:textId="7D5500E6" w:rsidR="00C70F41" w:rsidRPr="00816970" w:rsidRDefault="00C70F41" w:rsidP="00D10ED8">
            <w:pPr>
              <w:widowControl w:val="0"/>
              <w:tabs>
                <w:tab w:val="left" w:pos="1080"/>
                <w:tab w:val="left" w:pos="3360"/>
              </w:tabs>
              <w:spacing w:before="120" w:after="120"/>
              <w:jc w:val="both"/>
              <w:rPr>
                <w:rFonts w:cs="Times New Roman"/>
                <w:sz w:val="26"/>
                <w:szCs w:val="26"/>
              </w:rPr>
            </w:pPr>
          </w:p>
          <w:p w14:paraId="35A013E2" w14:textId="373C9B79" w:rsidR="00C70F41" w:rsidRPr="00816970" w:rsidRDefault="00C70F41" w:rsidP="004825D2">
            <w:pPr>
              <w:widowControl w:val="0"/>
              <w:tabs>
                <w:tab w:val="left" w:pos="1080"/>
                <w:tab w:val="left" w:pos="3360"/>
              </w:tabs>
              <w:spacing w:before="120" w:after="120"/>
              <w:jc w:val="both"/>
              <w:rPr>
                <w:rFonts w:cs="Times New Roman"/>
                <w:sz w:val="26"/>
                <w:szCs w:val="26"/>
              </w:rPr>
            </w:pPr>
          </w:p>
        </w:tc>
      </w:tr>
      <w:tr w:rsidR="00816970" w:rsidRPr="00816970" w14:paraId="18AA0A72" w14:textId="77777777" w:rsidTr="00904960">
        <w:tc>
          <w:tcPr>
            <w:tcW w:w="708" w:type="dxa"/>
          </w:tcPr>
          <w:p w14:paraId="3A0F0858" w14:textId="77777777" w:rsidR="00C70F41" w:rsidRPr="00816970" w:rsidRDefault="00C70F41" w:rsidP="00473161">
            <w:pPr>
              <w:pStyle w:val="ListParagraph"/>
              <w:numPr>
                <w:ilvl w:val="0"/>
                <w:numId w:val="1"/>
              </w:numPr>
              <w:spacing w:before="120"/>
              <w:jc w:val="both"/>
              <w:rPr>
                <w:rFonts w:eastAsia="Calibri" w:cs="Times New Roman"/>
                <w:sz w:val="26"/>
                <w:szCs w:val="26"/>
              </w:rPr>
            </w:pPr>
          </w:p>
        </w:tc>
        <w:tc>
          <w:tcPr>
            <w:tcW w:w="2126" w:type="dxa"/>
          </w:tcPr>
          <w:p w14:paraId="6DBFF673" w14:textId="434728CA" w:rsidR="00C70F41" w:rsidRPr="00816970" w:rsidRDefault="007104F6" w:rsidP="009A1CFE">
            <w:pPr>
              <w:spacing w:before="60" w:after="60"/>
              <w:jc w:val="both"/>
              <w:rPr>
                <w:rFonts w:cs="Times New Roman"/>
                <w:sz w:val="26"/>
                <w:szCs w:val="26"/>
              </w:rPr>
            </w:pPr>
            <w:r w:rsidRPr="00816970">
              <w:rPr>
                <w:rFonts w:cs="Times New Roman"/>
                <w:sz w:val="26"/>
                <w:szCs w:val="26"/>
              </w:rPr>
              <w:t>Về hình thức, kỹ thuật trình bày</w:t>
            </w:r>
          </w:p>
        </w:tc>
        <w:tc>
          <w:tcPr>
            <w:tcW w:w="1843" w:type="dxa"/>
          </w:tcPr>
          <w:p w14:paraId="785E9BDA" w14:textId="63C09221" w:rsidR="00C70F41" w:rsidRPr="00816970" w:rsidRDefault="00C70F41" w:rsidP="009A1CFE">
            <w:pPr>
              <w:spacing w:before="60" w:after="60"/>
              <w:jc w:val="both"/>
              <w:rPr>
                <w:rFonts w:cs="Times New Roman"/>
                <w:sz w:val="26"/>
                <w:szCs w:val="26"/>
              </w:rPr>
            </w:pPr>
            <w:r w:rsidRPr="00816970">
              <w:rPr>
                <w:rFonts w:cs="Times New Roman"/>
                <w:sz w:val="26"/>
                <w:szCs w:val="26"/>
              </w:rPr>
              <w:t>Sở Tư pháp</w:t>
            </w:r>
          </w:p>
        </w:tc>
        <w:tc>
          <w:tcPr>
            <w:tcW w:w="3970" w:type="dxa"/>
          </w:tcPr>
          <w:p w14:paraId="3BBB62D0" w14:textId="6DE091DC" w:rsidR="00C70F41" w:rsidRPr="00816970" w:rsidRDefault="00C70F41" w:rsidP="009A1CFE">
            <w:pPr>
              <w:spacing w:before="60" w:after="60"/>
              <w:jc w:val="both"/>
              <w:rPr>
                <w:rFonts w:cs="Times New Roman"/>
                <w:sz w:val="26"/>
                <w:szCs w:val="26"/>
              </w:rPr>
            </w:pPr>
            <w:r w:rsidRPr="00816970">
              <w:rPr>
                <w:rFonts w:cs="Times New Roman"/>
                <w:sz w:val="26"/>
                <w:szCs w:val="26"/>
              </w:rPr>
              <w:t xml:space="preserve">Đề nghị Sở </w:t>
            </w:r>
            <w:r w:rsidR="00E26D91" w:rsidRPr="00816970">
              <w:rPr>
                <w:rFonts w:cs="Times New Roman"/>
                <w:sz w:val="26"/>
                <w:szCs w:val="26"/>
              </w:rPr>
              <w:t>KH&amp;CN</w:t>
            </w:r>
            <w:r w:rsidRPr="00816970">
              <w:rPr>
                <w:rFonts w:cs="Times New Roman"/>
                <w:sz w:val="26"/>
                <w:szCs w:val="26"/>
              </w:rPr>
              <w:t xml:space="preserve"> nghiên cứu Nghị định số 187/2025/NĐ-CP và </w:t>
            </w:r>
            <w:r w:rsidRPr="00816970">
              <w:rPr>
                <w:rFonts w:cs="Times New Roman"/>
                <w:sz w:val="26"/>
                <w:szCs w:val="26"/>
              </w:rPr>
              <w:lastRenderedPageBreak/>
              <w:t>các phụ lục đính kèm để xây dựng Nghị quyết, đảm bảo về hình thức, kỹ thuật trình bày</w:t>
            </w:r>
            <w:r w:rsidR="00E26D91" w:rsidRPr="00816970">
              <w:rPr>
                <w:rFonts w:cs="Times New Roman"/>
                <w:sz w:val="26"/>
                <w:szCs w:val="26"/>
              </w:rPr>
              <w:t>.</w:t>
            </w:r>
          </w:p>
          <w:p w14:paraId="3FE8BD94" w14:textId="76C3AE7C" w:rsidR="00C70F41" w:rsidRPr="00816970" w:rsidRDefault="00C70F41" w:rsidP="009A1CFE">
            <w:pPr>
              <w:spacing w:before="60" w:after="60"/>
              <w:jc w:val="both"/>
              <w:rPr>
                <w:rFonts w:cs="Times New Roman"/>
                <w:sz w:val="26"/>
                <w:szCs w:val="26"/>
              </w:rPr>
            </w:pPr>
            <w:r w:rsidRPr="00816970">
              <w:rPr>
                <w:rFonts w:cs="Times New Roman"/>
                <w:sz w:val="26"/>
                <w:szCs w:val="26"/>
              </w:rPr>
              <w:t xml:space="preserve">Đề nghị Sở </w:t>
            </w:r>
            <w:r w:rsidR="00E26D91" w:rsidRPr="00816970">
              <w:rPr>
                <w:rFonts w:cs="Times New Roman"/>
                <w:sz w:val="26"/>
                <w:szCs w:val="26"/>
              </w:rPr>
              <w:t>KH&amp;CN</w:t>
            </w:r>
            <w:r w:rsidRPr="00816970">
              <w:rPr>
                <w:rFonts w:cs="Times New Roman"/>
                <w:sz w:val="26"/>
                <w:szCs w:val="26"/>
              </w:rPr>
              <w:t xml:space="preserve"> nghiên cứu Nghị định số 78/2025/NĐ-CP (sửa đổi, bổ sung bởi Nghị định số 187/2025/NĐ-CP) để xây dựng hồ sơ dự thảo Nghị quyết đảm bảo trình tự, thủ tục theo quy định, trong đó, lưu ý:</w:t>
            </w:r>
          </w:p>
          <w:p w14:paraId="5EBDB70C" w14:textId="77777777" w:rsidR="00C70F41" w:rsidRPr="00816970" w:rsidRDefault="00C70F41" w:rsidP="009A1CFE">
            <w:pPr>
              <w:spacing w:before="60" w:after="60"/>
              <w:jc w:val="both"/>
              <w:rPr>
                <w:rFonts w:cs="Times New Roman"/>
                <w:sz w:val="26"/>
                <w:szCs w:val="26"/>
              </w:rPr>
            </w:pPr>
            <w:r w:rsidRPr="00816970">
              <w:rPr>
                <w:rFonts w:cs="Times New Roman"/>
                <w:sz w:val="26"/>
                <w:szCs w:val="26"/>
              </w:rPr>
              <w:t>- Việc tổ chức lấy ý kiến, truyền thông dự thảo Nghị quyết và đăng tải hồ sơ dự thảo Nghị quyết trên Trang thông tin điện tử của Thành phố;</w:t>
            </w:r>
          </w:p>
          <w:p w14:paraId="608DE09F" w14:textId="2F2430DC" w:rsidR="00C70F41" w:rsidRPr="00816970" w:rsidRDefault="00C70F41" w:rsidP="009A1CFE">
            <w:pPr>
              <w:spacing w:before="60" w:after="60"/>
              <w:jc w:val="both"/>
              <w:rPr>
                <w:rFonts w:cs="Times New Roman"/>
                <w:sz w:val="26"/>
                <w:szCs w:val="26"/>
              </w:rPr>
            </w:pPr>
            <w:r w:rsidRPr="00816970">
              <w:rPr>
                <w:rFonts w:cs="Times New Roman"/>
                <w:sz w:val="26"/>
                <w:szCs w:val="26"/>
              </w:rPr>
              <w:t>- Lấy ý kiến đầy đủ các cơ quan có liên quan và phải lấy ý kiến của Sở Nội vụ, Sở Tài chính, Sở Tư pháp, Sở Khoa học và Công nghệ</w:t>
            </w:r>
          </w:p>
        </w:tc>
        <w:tc>
          <w:tcPr>
            <w:tcW w:w="5954" w:type="dxa"/>
          </w:tcPr>
          <w:p w14:paraId="3DEF194A" w14:textId="28B05947" w:rsidR="003B2FE3" w:rsidRPr="00816970" w:rsidRDefault="00C70F41" w:rsidP="003B2FE3">
            <w:pPr>
              <w:spacing w:before="60" w:after="60"/>
              <w:jc w:val="both"/>
              <w:rPr>
                <w:rFonts w:cs="Times New Roman"/>
                <w:sz w:val="26"/>
                <w:szCs w:val="26"/>
              </w:rPr>
            </w:pPr>
            <w:r w:rsidRPr="00816970">
              <w:rPr>
                <w:rFonts w:cs="Times New Roman"/>
                <w:sz w:val="26"/>
                <w:szCs w:val="26"/>
              </w:rPr>
              <w:lastRenderedPageBreak/>
              <w:t>Sở KH&amp;CN tiếp thu và thực hiện để đảm bảo về hình thức, kỹ thuật trình bày và trình tự thực hiện</w:t>
            </w:r>
            <w:r w:rsidR="003B2FE3" w:rsidRPr="00816970">
              <w:rPr>
                <w:rFonts w:cs="Times New Roman"/>
                <w:sz w:val="26"/>
                <w:szCs w:val="26"/>
              </w:rPr>
              <w:t>.</w:t>
            </w:r>
          </w:p>
        </w:tc>
      </w:tr>
      <w:tr w:rsidR="00816970" w:rsidRPr="00816970" w14:paraId="6E1ABE6B" w14:textId="77777777" w:rsidTr="00904960">
        <w:tc>
          <w:tcPr>
            <w:tcW w:w="14601" w:type="dxa"/>
            <w:gridSpan w:val="5"/>
          </w:tcPr>
          <w:p w14:paraId="2C3E539F" w14:textId="4DD2EAE3" w:rsidR="00C70F41" w:rsidRPr="00816970" w:rsidRDefault="00C70F41" w:rsidP="003A5AED">
            <w:pPr>
              <w:spacing w:before="60" w:after="60"/>
              <w:jc w:val="both"/>
              <w:rPr>
                <w:rFonts w:cs="Times New Roman"/>
                <w:sz w:val="26"/>
                <w:szCs w:val="26"/>
              </w:rPr>
            </w:pPr>
            <w:r w:rsidRPr="00816970">
              <w:rPr>
                <w:rFonts w:cs="Times New Roman"/>
                <w:b/>
                <w:bCs/>
                <w:sz w:val="26"/>
                <w:szCs w:val="26"/>
              </w:rPr>
              <w:t>II. DỰ THẢO TỜ TRÌNH</w:t>
            </w:r>
          </w:p>
        </w:tc>
      </w:tr>
      <w:tr w:rsidR="00816970" w:rsidRPr="00816970" w14:paraId="19E9F336" w14:textId="36E0E65D" w:rsidTr="00904960">
        <w:tc>
          <w:tcPr>
            <w:tcW w:w="708" w:type="dxa"/>
          </w:tcPr>
          <w:p w14:paraId="518BC0F7" w14:textId="409B2340" w:rsidR="00C70F41" w:rsidRPr="00816970" w:rsidRDefault="00C70F41" w:rsidP="00D7048A">
            <w:pPr>
              <w:pStyle w:val="ListParagraph"/>
              <w:numPr>
                <w:ilvl w:val="0"/>
                <w:numId w:val="14"/>
              </w:numPr>
              <w:spacing w:before="60" w:after="60"/>
              <w:jc w:val="both"/>
              <w:rPr>
                <w:rFonts w:cs="Times New Roman"/>
                <w:sz w:val="26"/>
                <w:szCs w:val="26"/>
              </w:rPr>
            </w:pPr>
          </w:p>
        </w:tc>
        <w:tc>
          <w:tcPr>
            <w:tcW w:w="2126" w:type="dxa"/>
          </w:tcPr>
          <w:p w14:paraId="797694E0" w14:textId="2F278394" w:rsidR="00C70F41" w:rsidRPr="00816970" w:rsidRDefault="00BE379F" w:rsidP="00D7091A">
            <w:pPr>
              <w:spacing w:before="60" w:after="60"/>
              <w:jc w:val="both"/>
              <w:rPr>
                <w:rFonts w:cs="Times New Roman"/>
                <w:sz w:val="26"/>
                <w:szCs w:val="26"/>
              </w:rPr>
            </w:pPr>
            <w:r w:rsidRPr="00816970">
              <w:rPr>
                <w:rFonts w:cs="Times New Roman"/>
                <w:sz w:val="26"/>
                <w:szCs w:val="26"/>
              </w:rPr>
              <w:t xml:space="preserve">Về sự cần thiết ban hành Nghị quyết </w:t>
            </w:r>
          </w:p>
        </w:tc>
        <w:tc>
          <w:tcPr>
            <w:tcW w:w="1843" w:type="dxa"/>
          </w:tcPr>
          <w:p w14:paraId="553A4AB6" w14:textId="23894428" w:rsidR="00C70F41" w:rsidRPr="00816970" w:rsidRDefault="00BE379F" w:rsidP="00D7091A">
            <w:pPr>
              <w:spacing w:before="60" w:after="60"/>
              <w:jc w:val="both"/>
              <w:rPr>
                <w:rFonts w:cs="Times New Roman"/>
                <w:sz w:val="26"/>
                <w:szCs w:val="26"/>
              </w:rPr>
            </w:pPr>
            <w:r w:rsidRPr="00816970">
              <w:rPr>
                <w:rFonts w:cs="Times New Roman"/>
                <w:sz w:val="26"/>
                <w:szCs w:val="26"/>
              </w:rPr>
              <w:t>Sở Nội vụ</w:t>
            </w:r>
          </w:p>
        </w:tc>
        <w:tc>
          <w:tcPr>
            <w:tcW w:w="3970" w:type="dxa"/>
          </w:tcPr>
          <w:p w14:paraId="38511357" w14:textId="5D2CFEF6" w:rsidR="00C70F41" w:rsidRPr="00816970" w:rsidRDefault="00BE379F" w:rsidP="00D7091A">
            <w:pPr>
              <w:spacing w:before="60" w:after="60"/>
              <w:jc w:val="both"/>
              <w:rPr>
                <w:rFonts w:cs="Times New Roman"/>
                <w:sz w:val="26"/>
                <w:szCs w:val="26"/>
              </w:rPr>
            </w:pPr>
            <w:r w:rsidRPr="00816970">
              <w:rPr>
                <w:rFonts w:cs="Times New Roman"/>
                <w:sz w:val="26"/>
                <w:szCs w:val="26"/>
              </w:rPr>
              <w:t xml:space="preserve">Sở Nội vụ cơ bản thống nhất với sự cần thiết, nội dung hồ sơ dự thảo ban hành Nghị quyết nhằm cụ thể hóa các chủ trương của Đảng và Nhà nước về phát triển khoa học, công nghệ, đổi mới sáng tạo và thúc đẩy hệ sinh thái khởi nghiệp sáng tạo </w:t>
            </w:r>
            <w:r w:rsidRPr="00816970">
              <w:rPr>
                <w:rFonts w:cs="Times New Roman"/>
                <w:sz w:val="26"/>
                <w:szCs w:val="26"/>
              </w:rPr>
              <w:lastRenderedPageBreak/>
              <w:t>trong lĩnh vực công nghiệp công nghệ số trên địa bàn Thành phố Hồ Chí Minh; đồng thời tạo cơ sở pháp lý để triển khai các chính sách hỗ trợ từ ngân sách địa phương đối với các dự án khởi nghiệp sáng tạo.</w:t>
            </w:r>
          </w:p>
        </w:tc>
        <w:tc>
          <w:tcPr>
            <w:tcW w:w="5954" w:type="dxa"/>
          </w:tcPr>
          <w:p w14:paraId="708E3090" w14:textId="38E3E67E" w:rsidR="00C70F41" w:rsidRPr="00816970" w:rsidRDefault="00BE379F" w:rsidP="009A1CFE">
            <w:pPr>
              <w:spacing w:before="60" w:after="60"/>
              <w:jc w:val="both"/>
              <w:rPr>
                <w:rFonts w:cs="Times New Roman"/>
                <w:sz w:val="26"/>
                <w:szCs w:val="26"/>
              </w:rPr>
            </w:pPr>
            <w:r w:rsidRPr="00816970">
              <w:rPr>
                <w:rFonts w:cs="Times New Roman"/>
                <w:sz w:val="26"/>
                <w:szCs w:val="26"/>
              </w:rPr>
              <w:lastRenderedPageBreak/>
              <w:t>Sở KH&amp;CN tiếp thu</w:t>
            </w:r>
          </w:p>
        </w:tc>
      </w:tr>
      <w:tr w:rsidR="00816970" w:rsidRPr="00816970" w14:paraId="503A3FFF" w14:textId="77777777" w:rsidTr="00904960">
        <w:tc>
          <w:tcPr>
            <w:tcW w:w="708" w:type="dxa"/>
          </w:tcPr>
          <w:p w14:paraId="6C2F2614" w14:textId="77777777" w:rsidR="00BE379F" w:rsidRPr="00816970" w:rsidRDefault="00BE379F" w:rsidP="00D7048A">
            <w:pPr>
              <w:pStyle w:val="ListParagraph"/>
              <w:numPr>
                <w:ilvl w:val="0"/>
                <w:numId w:val="14"/>
              </w:numPr>
              <w:spacing w:before="60" w:after="60"/>
              <w:jc w:val="both"/>
              <w:rPr>
                <w:rFonts w:cs="Times New Roman"/>
                <w:sz w:val="26"/>
                <w:szCs w:val="26"/>
              </w:rPr>
            </w:pPr>
          </w:p>
        </w:tc>
        <w:tc>
          <w:tcPr>
            <w:tcW w:w="2126" w:type="dxa"/>
          </w:tcPr>
          <w:p w14:paraId="67D4C693" w14:textId="010AC393" w:rsidR="00BE379F" w:rsidRPr="00816970" w:rsidRDefault="00BE379F" w:rsidP="00BE379F">
            <w:pPr>
              <w:spacing w:before="60" w:after="60"/>
              <w:jc w:val="both"/>
              <w:rPr>
                <w:rFonts w:cs="Times New Roman"/>
                <w:sz w:val="26"/>
                <w:szCs w:val="26"/>
              </w:rPr>
            </w:pPr>
            <w:r w:rsidRPr="00816970">
              <w:rPr>
                <w:rFonts w:cs="Times New Roman"/>
                <w:sz w:val="26"/>
                <w:szCs w:val="26"/>
              </w:rPr>
              <w:t>Cơ sở pháp lý thẩm quyền ban hành văn bản</w:t>
            </w:r>
          </w:p>
        </w:tc>
        <w:tc>
          <w:tcPr>
            <w:tcW w:w="1843" w:type="dxa"/>
          </w:tcPr>
          <w:p w14:paraId="68D2D23D" w14:textId="14FD7DCD" w:rsidR="00BE379F" w:rsidRPr="00816970" w:rsidRDefault="00BE379F" w:rsidP="00BE379F">
            <w:pPr>
              <w:spacing w:before="60" w:after="60"/>
              <w:jc w:val="both"/>
              <w:rPr>
                <w:rFonts w:cs="Times New Roman"/>
                <w:sz w:val="26"/>
                <w:szCs w:val="26"/>
              </w:rPr>
            </w:pPr>
            <w:r w:rsidRPr="00816970">
              <w:rPr>
                <w:rFonts w:cs="Times New Roman"/>
                <w:sz w:val="26"/>
                <w:szCs w:val="26"/>
              </w:rPr>
              <w:t>Sở Nông nghiệp và Môi trường</w:t>
            </w:r>
          </w:p>
        </w:tc>
        <w:tc>
          <w:tcPr>
            <w:tcW w:w="3970" w:type="dxa"/>
          </w:tcPr>
          <w:p w14:paraId="5BCFD912" w14:textId="5D4CEA5D" w:rsidR="00BE379F" w:rsidRPr="00816970" w:rsidRDefault="00BE379F" w:rsidP="00BE379F">
            <w:pPr>
              <w:spacing w:before="60" w:after="60"/>
              <w:jc w:val="both"/>
              <w:rPr>
                <w:rFonts w:cs="Times New Roman"/>
                <w:sz w:val="26"/>
                <w:szCs w:val="26"/>
              </w:rPr>
            </w:pPr>
            <w:r w:rsidRPr="00816970">
              <w:rPr>
                <w:rFonts w:cs="Times New Roman"/>
                <w:sz w:val="26"/>
                <w:szCs w:val="26"/>
              </w:rPr>
              <w:t xml:space="preserve">- Đề nghị bổ sung ngày, tháng, năm ban hành của Nghị định số 65/2025/NĐ-CP và </w:t>
            </w:r>
            <w:r w:rsidR="00845378" w:rsidRPr="00816970">
              <w:rPr>
                <w:rFonts w:cs="Times New Roman"/>
                <w:sz w:val="26"/>
                <w:szCs w:val="26"/>
              </w:rPr>
              <w:t xml:space="preserve">Nghị định </w:t>
            </w:r>
            <w:r w:rsidRPr="00816970">
              <w:rPr>
                <w:rFonts w:cs="Times New Roman"/>
                <w:sz w:val="26"/>
                <w:szCs w:val="26"/>
              </w:rPr>
              <w:t>số 268/2025/NĐ-CP.</w:t>
            </w:r>
          </w:p>
          <w:p w14:paraId="7AD84A05" w14:textId="4FC76456" w:rsidR="00BE379F" w:rsidRPr="00816970" w:rsidRDefault="00BE379F" w:rsidP="00BE379F">
            <w:pPr>
              <w:spacing w:before="60" w:after="60"/>
              <w:jc w:val="both"/>
              <w:rPr>
                <w:rFonts w:cs="Times New Roman"/>
                <w:sz w:val="26"/>
                <w:szCs w:val="26"/>
              </w:rPr>
            </w:pPr>
            <w:r w:rsidRPr="00816970">
              <w:rPr>
                <w:rFonts w:cs="Times New Roman"/>
                <w:sz w:val="26"/>
                <w:szCs w:val="26"/>
              </w:rPr>
              <w:t>- Bổ sung Nghị quyết số 260/2025/QH15 ngày 11 tháng 12 năm 2025 của Quốc hội sửa đổi, bổ sung một số điều của Nghị quyết 98/2023/QH15 ngày 24 tháng 6 năm 2023 của Quốc hội về thí điểm một số cơ chế, chính sách đặc thù phát triển Thành phố Hồ Chí Minh</w:t>
            </w:r>
          </w:p>
        </w:tc>
        <w:tc>
          <w:tcPr>
            <w:tcW w:w="5954" w:type="dxa"/>
          </w:tcPr>
          <w:p w14:paraId="569C962E" w14:textId="2F6122D7" w:rsidR="00BE379F" w:rsidRPr="00816970" w:rsidRDefault="00BE379F" w:rsidP="00BE379F">
            <w:pPr>
              <w:spacing w:before="60" w:after="60"/>
              <w:jc w:val="both"/>
              <w:rPr>
                <w:rFonts w:cs="Times New Roman"/>
                <w:sz w:val="26"/>
                <w:szCs w:val="26"/>
              </w:rPr>
            </w:pPr>
            <w:r w:rsidRPr="00816970">
              <w:rPr>
                <w:rFonts w:cs="Times New Roman"/>
                <w:sz w:val="26"/>
                <w:szCs w:val="26"/>
              </w:rPr>
              <w:t xml:space="preserve">Sở KH&amp;CN tiếp thu và bổ sung trong cơ sở </w:t>
            </w:r>
            <w:r w:rsidRPr="00816970">
              <w:rPr>
                <w:rFonts w:cs="Times New Roman"/>
                <w:sz w:val="26"/>
                <w:szCs w:val="26"/>
              </w:rPr>
              <w:br/>
              <w:t>pháp lý, chính trị và cơ sở thực tiễn</w:t>
            </w:r>
          </w:p>
        </w:tc>
      </w:tr>
      <w:tr w:rsidR="00816970" w:rsidRPr="00816970" w14:paraId="4ADEF75C" w14:textId="77777777" w:rsidTr="00904960">
        <w:tc>
          <w:tcPr>
            <w:tcW w:w="708" w:type="dxa"/>
          </w:tcPr>
          <w:p w14:paraId="37DD7B4A" w14:textId="3282F5E7" w:rsidR="00BE379F" w:rsidRPr="00816970" w:rsidRDefault="00BE379F" w:rsidP="00D7048A">
            <w:pPr>
              <w:pStyle w:val="ListParagraph"/>
              <w:numPr>
                <w:ilvl w:val="0"/>
                <w:numId w:val="14"/>
              </w:numPr>
              <w:spacing w:before="60" w:after="60"/>
              <w:jc w:val="both"/>
              <w:rPr>
                <w:rFonts w:cs="Times New Roman"/>
                <w:sz w:val="26"/>
                <w:szCs w:val="26"/>
              </w:rPr>
            </w:pPr>
          </w:p>
        </w:tc>
        <w:tc>
          <w:tcPr>
            <w:tcW w:w="2126" w:type="dxa"/>
          </w:tcPr>
          <w:p w14:paraId="46CFA5F1" w14:textId="41AB2F8F" w:rsidR="00BE379F" w:rsidRPr="00816970" w:rsidRDefault="00BE379F" w:rsidP="00BE379F">
            <w:pPr>
              <w:spacing w:before="60" w:after="60"/>
              <w:jc w:val="both"/>
              <w:rPr>
                <w:rFonts w:cs="Times New Roman"/>
                <w:sz w:val="26"/>
                <w:szCs w:val="26"/>
              </w:rPr>
            </w:pPr>
            <w:r w:rsidRPr="00816970">
              <w:rPr>
                <w:rFonts w:cs="Times New Roman"/>
                <w:sz w:val="26"/>
                <w:szCs w:val="26"/>
              </w:rPr>
              <w:t>Mục VI dự thảo Tờ trình</w:t>
            </w:r>
          </w:p>
        </w:tc>
        <w:tc>
          <w:tcPr>
            <w:tcW w:w="1843" w:type="dxa"/>
          </w:tcPr>
          <w:p w14:paraId="271DE326" w14:textId="40D0C6C3" w:rsidR="00BE379F" w:rsidRPr="00816970" w:rsidRDefault="00BE379F" w:rsidP="00BE379F">
            <w:pPr>
              <w:spacing w:before="60" w:after="60"/>
              <w:jc w:val="both"/>
              <w:rPr>
                <w:rFonts w:cs="Times New Roman"/>
                <w:sz w:val="26"/>
                <w:szCs w:val="26"/>
              </w:rPr>
            </w:pPr>
            <w:r w:rsidRPr="00816970">
              <w:rPr>
                <w:rFonts w:cs="Times New Roman"/>
                <w:sz w:val="26"/>
                <w:szCs w:val="26"/>
              </w:rPr>
              <w:t>Sở Tài chính</w:t>
            </w:r>
          </w:p>
        </w:tc>
        <w:tc>
          <w:tcPr>
            <w:tcW w:w="3970" w:type="dxa"/>
          </w:tcPr>
          <w:p w14:paraId="409FDF0E" w14:textId="1BF4B3D0" w:rsidR="00BE379F" w:rsidRPr="00816970" w:rsidRDefault="00BE379F" w:rsidP="00BE379F">
            <w:pPr>
              <w:spacing w:before="60" w:after="60"/>
              <w:jc w:val="both"/>
              <w:rPr>
                <w:rFonts w:cs="Times New Roman"/>
                <w:sz w:val="26"/>
                <w:szCs w:val="26"/>
              </w:rPr>
            </w:pPr>
            <w:r w:rsidRPr="00816970">
              <w:rPr>
                <w:rFonts w:cs="Times New Roman"/>
                <w:sz w:val="26"/>
                <w:szCs w:val="26"/>
              </w:rPr>
              <w:t>Đề nghị Sở Khoa học và Công nghệ lược bỏ nội dung: “</w:t>
            </w:r>
            <w:r w:rsidRPr="00816970">
              <w:rPr>
                <w:rFonts w:cs="Times New Roman"/>
                <w:i/>
                <w:iCs/>
                <w:sz w:val="26"/>
                <w:szCs w:val="26"/>
              </w:rPr>
              <w:t>Sở Khoa học và Công nghệ sẽ phối hợp với Sở Tài chính triển khai các nội dung khi Nghị quyết được Hội đồng nhân dân Thành phố ban hành</w:t>
            </w:r>
            <w:r w:rsidRPr="00816970">
              <w:rPr>
                <w:rFonts w:cs="Times New Roman"/>
                <w:sz w:val="26"/>
                <w:szCs w:val="26"/>
              </w:rPr>
              <w:t>” do nội dung này liên quan đến việc tổ chức, phối hợp triển khai thực hiện Nghị quyết, không phù hợp với nội dung tiêu đề Mục VI</w:t>
            </w:r>
          </w:p>
        </w:tc>
        <w:tc>
          <w:tcPr>
            <w:tcW w:w="5954" w:type="dxa"/>
          </w:tcPr>
          <w:p w14:paraId="503CE30B" w14:textId="4C09C10F" w:rsidR="00BE379F" w:rsidRPr="00816970" w:rsidRDefault="00BE379F" w:rsidP="00BE379F">
            <w:pPr>
              <w:spacing w:before="60" w:after="60"/>
              <w:jc w:val="both"/>
              <w:rPr>
                <w:rFonts w:cs="Times New Roman"/>
                <w:sz w:val="26"/>
                <w:szCs w:val="26"/>
              </w:rPr>
            </w:pPr>
            <w:r w:rsidRPr="00816970">
              <w:rPr>
                <w:rFonts w:cs="Times New Roman"/>
                <w:sz w:val="26"/>
                <w:szCs w:val="26"/>
              </w:rPr>
              <w:t xml:space="preserve">Sở KH&amp;CN tiếp thu và điều chỉnh trong dự thảo </w:t>
            </w:r>
            <w:r w:rsidRPr="00816970">
              <w:rPr>
                <w:rFonts w:cs="Times New Roman"/>
                <w:sz w:val="26"/>
                <w:szCs w:val="26"/>
              </w:rPr>
              <w:br/>
              <w:t>Tờ trình</w:t>
            </w:r>
          </w:p>
        </w:tc>
      </w:tr>
      <w:tr w:rsidR="00816970" w:rsidRPr="00816970" w14:paraId="78210B86" w14:textId="77777777" w:rsidTr="00D7048A">
        <w:trPr>
          <w:trHeight w:val="998"/>
        </w:trPr>
        <w:tc>
          <w:tcPr>
            <w:tcW w:w="14601" w:type="dxa"/>
            <w:gridSpan w:val="5"/>
            <w:vAlign w:val="center"/>
          </w:tcPr>
          <w:p w14:paraId="35256F06" w14:textId="76CD246C" w:rsidR="00BE379F" w:rsidRPr="00816970" w:rsidRDefault="00BE379F" w:rsidP="00D7048A">
            <w:pPr>
              <w:widowControl w:val="0"/>
              <w:tabs>
                <w:tab w:val="left" w:pos="1080"/>
                <w:tab w:val="left" w:pos="3360"/>
              </w:tabs>
              <w:spacing w:before="120" w:after="120"/>
              <w:rPr>
                <w:rFonts w:cs="Times New Roman"/>
                <w:b/>
                <w:bCs/>
                <w:iCs/>
                <w:sz w:val="26"/>
                <w:szCs w:val="26"/>
              </w:rPr>
            </w:pPr>
            <w:r w:rsidRPr="00816970">
              <w:rPr>
                <w:rFonts w:cs="Times New Roman"/>
                <w:b/>
                <w:bCs/>
                <w:iCs/>
                <w:sz w:val="26"/>
                <w:szCs w:val="26"/>
              </w:rPr>
              <w:lastRenderedPageBreak/>
              <w:t>III. DỰ THẢO NGHỊ QUYẾT</w:t>
            </w:r>
          </w:p>
        </w:tc>
      </w:tr>
      <w:tr w:rsidR="00816970" w:rsidRPr="00816970" w14:paraId="7FDAB475" w14:textId="208C4C71" w:rsidTr="00904960">
        <w:tc>
          <w:tcPr>
            <w:tcW w:w="708" w:type="dxa"/>
          </w:tcPr>
          <w:p w14:paraId="5625790B" w14:textId="77777777" w:rsidR="00904960" w:rsidRPr="00816970" w:rsidRDefault="00904960" w:rsidP="002562F6">
            <w:pPr>
              <w:pStyle w:val="ListParagraph"/>
              <w:numPr>
                <w:ilvl w:val="0"/>
                <w:numId w:val="12"/>
              </w:numPr>
              <w:spacing w:before="60" w:after="60"/>
              <w:jc w:val="both"/>
              <w:rPr>
                <w:rFonts w:cs="Times New Roman"/>
                <w:sz w:val="26"/>
                <w:szCs w:val="26"/>
              </w:rPr>
            </w:pPr>
          </w:p>
        </w:tc>
        <w:tc>
          <w:tcPr>
            <w:tcW w:w="2126" w:type="dxa"/>
          </w:tcPr>
          <w:p w14:paraId="76A19041" w14:textId="768144E5" w:rsidR="00904960" w:rsidRPr="00816970" w:rsidRDefault="00904960" w:rsidP="003B2FE3">
            <w:pPr>
              <w:spacing w:before="60" w:after="60"/>
              <w:jc w:val="both"/>
              <w:rPr>
                <w:rFonts w:cs="Times New Roman"/>
                <w:sz w:val="26"/>
                <w:szCs w:val="26"/>
              </w:rPr>
            </w:pPr>
            <w:r w:rsidRPr="00816970">
              <w:rPr>
                <w:rFonts w:cs="Times New Roman"/>
                <w:sz w:val="26"/>
                <w:szCs w:val="26"/>
              </w:rPr>
              <w:t>Về thủ tục hành chính trong dự thảo Nghị quyết</w:t>
            </w:r>
          </w:p>
        </w:tc>
        <w:tc>
          <w:tcPr>
            <w:tcW w:w="1843" w:type="dxa"/>
          </w:tcPr>
          <w:p w14:paraId="2F281815" w14:textId="095CA0B9" w:rsidR="00904960" w:rsidRPr="00816970" w:rsidRDefault="00904960" w:rsidP="003B2FE3">
            <w:pPr>
              <w:spacing w:before="60" w:after="60"/>
              <w:jc w:val="both"/>
              <w:rPr>
                <w:rFonts w:cs="Times New Roman"/>
                <w:sz w:val="26"/>
                <w:szCs w:val="26"/>
              </w:rPr>
            </w:pPr>
            <w:r w:rsidRPr="00816970">
              <w:rPr>
                <w:rFonts w:cs="Times New Roman"/>
                <w:sz w:val="26"/>
                <w:szCs w:val="26"/>
              </w:rPr>
              <w:t>Văn phòng Ủy ban nhân dân Thành phố</w:t>
            </w:r>
          </w:p>
        </w:tc>
        <w:tc>
          <w:tcPr>
            <w:tcW w:w="3970" w:type="dxa"/>
          </w:tcPr>
          <w:p w14:paraId="4E8A60F4" w14:textId="31F660EA" w:rsidR="00904960" w:rsidRPr="00816970" w:rsidRDefault="00904960" w:rsidP="003B2FE3">
            <w:pPr>
              <w:spacing w:before="60" w:after="60"/>
              <w:jc w:val="both"/>
              <w:rPr>
                <w:rFonts w:cs="Times New Roman"/>
                <w:sz w:val="26"/>
                <w:szCs w:val="26"/>
              </w:rPr>
            </w:pPr>
            <w:r w:rsidRPr="00816970">
              <w:rPr>
                <w:rFonts w:cs="Times New Roman"/>
                <w:sz w:val="26"/>
                <w:szCs w:val="26"/>
              </w:rPr>
              <w:t>Đề nghị Sở Khoa học và Công nghệ xác định đối tượng hỗ trợ của dự thảo Nghị quyết và Nghị định số 268/2025/NĐ-CP, trường hợp đối tượng hỗ trợ khác nhau, đề nghị Sở KH&amp;CN nghệ rà soát, xem xét sự cần thiết của TTHC để thực hiện chính sách</w:t>
            </w:r>
          </w:p>
          <w:p w14:paraId="3030AAE2" w14:textId="2DB64529" w:rsidR="00904960" w:rsidRPr="00816970" w:rsidRDefault="00904960" w:rsidP="003B2FE3">
            <w:pPr>
              <w:spacing w:before="60" w:after="60"/>
              <w:jc w:val="both"/>
              <w:rPr>
                <w:rFonts w:cs="Times New Roman"/>
                <w:sz w:val="26"/>
                <w:szCs w:val="26"/>
              </w:rPr>
            </w:pPr>
          </w:p>
        </w:tc>
        <w:tc>
          <w:tcPr>
            <w:tcW w:w="5954" w:type="dxa"/>
          </w:tcPr>
          <w:p w14:paraId="486FAB3E"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Sở KH&amp;CN giải trình như sau:</w:t>
            </w:r>
          </w:p>
          <w:p w14:paraId="7F094B00"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Căn cứ Luật Công nghiệp công nghệ số</w:t>
            </w:r>
          </w:p>
          <w:p w14:paraId="228F4B45"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Tại khoản 2 Điều 29 quy định “Dự án khởi nghiệp sáng tạo trong công nghiệp công nghệ số được hỗ trợ kinh phí trực tiếp từ ngân sách địa phương theo quy định của Luật Ngân sách nhà nước hoặc từ Chương trình phát triển công nghiệp công nghệ số…”, theo đó đối tượng quy định trong Luật Công nghiệp số và dự thảo Nghị quyết là Dự án khởi nghiệp sáng tạo trong công nghiệp công nghệ số. Tuy nhiên, Luật Công nghiệp công nghệ số không quy định cách thức triển khai hỗ trợ kinh phí từ ngân sách.</w:t>
            </w:r>
          </w:p>
          <w:p w14:paraId="6E474ABD"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Tại khoản 3 Điều 29 quy định “Hội đồng nhân dân cấp tỉnh quy định tiêu chí, điều kiện, trình tự, thủ tục, nội dung và mức hỗ trợ từ ngân sách địa phương cho các nội dung quy định tại khoản 2 Điều này phù hợp với điều kiện của địa phương”.</w:t>
            </w:r>
          </w:p>
          <w:p w14:paraId="400B2919"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Căn cứ các quy định tại Nghị định số 268/2025/NĐ-CP:</w:t>
            </w:r>
          </w:p>
          <w:p w14:paraId="0734886A"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Về giải thích từ ngữ đối với nhiệm vụ đổi mới sáng tạo theo hình thức tài trợ được quy định tại khoản 2 Điều 3 Nghị định số 268/2025/NĐ-CP như sau: “</w:t>
            </w:r>
            <w:r w:rsidRPr="00816970">
              <w:rPr>
                <w:rFonts w:cs="Times New Roman"/>
                <w:i/>
                <w:iCs/>
                <w:sz w:val="26"/>
                <w:szCs w:val="26"/>
              </w:rPr>
              <w:t xml:space="preserve">Nhiệm vụ đổi mới sáng tạo theo hình thức tài trợ là nhiệm vụ đổi mới sáng tạo do doanh nghiệp, tổ chức đề xuất để các </w:t>
            </w:r>
            <w:r w:rsidRPr="00816970">
              <w:rPr>
                <w:rFonts w:cs="Times New Roman"/>
                <w:i/>
                <w:iCs/>
                <w:sz w:val="26"/>
                <w:szCs w:val="26"/>
              </w:rPr>
              <w:lastRenderedPageBreak/>
              <w:t>bộ, cơ quan trung ương hoặc địa phương xét, tài trợ kinh phí cho doanh nghiệp, tổ chức thực hiện</w:t>
            </w:r>
            <w:r w:rsidRPr="00816970">
              <w:rPr>
                <w:rFonts w:cs="Times New Roman"/>
                <w:sz w:val="26"/>
                <w:szCs w:val="26"/>
              </w:rPr>
              <w:t>”;</w:t>
            </w:r>
          </w:p>
          <w:p w14:paraId="0562064E"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xml:space="preserve">+ Về phân loại nhiệm vụ đổi mới sáng tạo sử dụng ngân sách nhà nước, được quy định tại điểm c khoản 3 Điều 5 Nghị định số 268/2025/NĐ-CP </w:t>
            </w:r>
          </w:p>
          <w:p w14:paraId="1C988FDE" w14:textId="77777777" w:rsidR="00904960" w:rsidRPr="00816970" w:rsidRDefault="00904960" w:rsidP="003B2FE3">
            <w:pPr>
              <w:spacing w:before="60" w:after="60"/>
              <w:jc w:val="both"/>
              <w:rPr>
                <w:rFonts w:cs="Times New Roman"/>
                <w:i/>
                <w:iCs/>
                <w:sz w:val="26"/>
                <w:szCs w:val="26"/>
              </w:rPr>
            </w:pPr>
            <w:r w:rsidRPr="00816970">
              <w:rPr>
                <w:rFonts w:cs="Times New Roman"/>
                <w:sz w:val="26"/>
                <w:szCs w:val="26"/>
              </w:rPr>
              <w:t>“</w:t>
            </w:r>
            <w:r w:rsidRPr="00816970">
              <w:rPr>
                <w:rFonts w:cs="Times New Roman"/>
                <w:i/>
                <w:iCs/>
                <w:sz w:val="26"/>
                <w:szCs w:val="26"/>
              </w:rPr>
              <w:t>3. Căn cứ theo nội dung, nhiệm vụ đổi mới sáng tạo được phân loại như sau:</w:t>
            </w:r>
          </w:p>
          <w:p w14:paraId="23D3ED99" w14:textId="77777777" w:rsidR="00904960" w:rsidRPr="00816970" w:rsidRDefault="00904960" w:rsidP="003B2FE3">
            <w:pPr>
              <w:spacing w:before="60" w:after="60"/>
              <w:jc w:val="both"/>
              <w:rPr>
                <w:rFonts w:cs="Times New Roman"/>
                <w:i/>
                <w:iCs/>
                <w:sz w:val="26"/>
                <w:szCs w:val="26"/>
              </w:rPr>
            </w:pPr>
            <w:r w:rsidRPr="00816970">
              <w:rPr>
                <w:rFonts w:cs="Times New Roman"/>
                <w:i/>
                <w:iCs/>
                <w:sz w:val="26"/>
                <w:szCs w:val="26"/>
              </w:rPr>
              <w:t>a) Nhiệm vụ đổi mới công nghệ;</w:t>
            </w:r>
          </w:p>
          <w:p w14:paraId="144ED808" w14:textId="77777777" w:rsidR="00904960" w:rsidRPr="00816970" w:rsidRDefault="00904960" w:rsidP="003B2FE3">
            <w:pPr>
              <w:spacing w:before="60" w:after="60"/>
              <w:jc w:val="both"/>
              <w:rPr>
                <w:rFonts w:cs="Times New Roman"/>
                <w:i/>
                <w:iCs/>
                <w:sz w:val="26"/>
                <w:szCs w:val="26"/>
              </w:rPr>
            </w:pPr>
            <w:r w:rsidRPr="00816970">
              <w:rPr>
                <w:rFonts w:cs="Times New Roman"/>
                <w:i/>
                <w:iCs/>
                <w:sz w:val="26"/>
                <w:szCs w:val="26"/>
              </w:rPr>
              <w:t>b) Nhiệm vụ phát triển quyền sở hữu trí tuệ, nâng cao năng suất, chất lượng;</w:t>
            </w:r>
          </w:p>
          <w:p w14:paraId="2FC26F64" w14:textId="77777777" w:rsidR="00904960" w:rsidRPr="00816970" w:rsidRDefault="00904960" w:rsidP="003B2FE3">
            <w:pPr>
              <w:spacing w:before="60" w:after="60"/>
              <w:jc w:val="both"/>
              <w:rPr>
                <w:rFonts w:cs="Times New Roman"/>
                <w:i/>
                <w:iCs/>
                <w:sz w:val="26"/>
                <w:szCs w:val="26"/>
              </w:rPr>
            </w:pPr>
            <w:r w:rsidRPr="00816970">
              <w:rPr>
                <w:rFonts w:cs="Times New Roman"/>
                <w:i/>
                <w:iCs/>
                <w:sz w:val="26"/>
                <w:szCs w:val="26"/>
              </w:rPr>
              <w:t>c) Nhiệm vụ hỗ trợ khởi nghiệp sáng tạo;</w:t>
            </w:r>
          </w:p>
          <w:p w14:paraId="513829EA" w14:textId="77777777" w:rsidR="00904960" w:rsidRPr="00816970" w:rsidRDefault="00904960" w:rsidP="003B2FE3">
            <w:pPr>
              <w:spacing w:before="60" w:after="60"/>
              <w:jc w:val="both"/>
              <w:rPr>
                <w:rFonts w:cs="Times New Roman"/>
                <w:i/>
                <w:iCs/>
                <w:sz w:val="26"/>
                <w:szCs w:val="26"/>
              </w:rPr>
            </w:pPr>
            <w:r w:rsidRPr="00816970">
              <w:rPr>
                <w:rFonts w:cs="Times New Roman"/>
                <w:i/>
                <w:iCs/>
                <w:sz w:val="26"/>
                <w:szCs w:val="26"/>
              </w:rPr>
              <w:t>d) Nhiệm vụ hỗ trợ lãi suất vay;</w:t>
            </w:r>
          </w:p>
          <w:p w14:paraId="72ACE6FF" w14:textId="77777777" w:rsidR="00904960" w:rsidRPr="00816970" w:rsidRDefault="00904960" w:rsidP="003B2FE3">
            <w:pPr>
              <w:spacing w:before="60" w:after="60"/>
              <w:jc w:val="both"/>
              <w:rPr>
                <w:rFonts w:cs="Times New Roman"/>
                <w:i/>
                <w:iCs/>
                <w:sz w:val="26"/>
                <w:szCs w:val="26"/>
              </w:rPr>
            </w:pPr>
            <w:r w:rsidRPr="00816970">
              <w:rPr>
                <w:rFonts w:cs="Times New Roman"/>
                <w:i/>
                <w:iCs/>
                <w:sz w:val="26"/>
                <w:szCs w:val="26"/>
              </w:rPr>
              <w:t>đ) Nhiệm vụ hỗ trợ thông qua phiếu hỗ trợ tài chính (voucher)”.</w:t>
            </w:r>
          </w:p>
          <w:p w14:paraId="6E26C18A"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 xml:space="preserve">Đối tượng quy định tại khoản 2 Điều 29 của Luật Công nghiệp công nghệ số sẽ được triển khai hỗ trợ kinh phí từ ngân sách thông qua hình thức thực hiện nhiệm vụ hỗ trợ khởi nghiệp sáng tạo, do đó, đối tượng nhận hỗ trợ từ ngân sách theo dự thảo Nghị quyết là tổ chức, cá nhân có dự án khởi nghiệp sáng tạo trong công nghiệp công nghệ số trên địa bàn Thành phố.  </w:t>
            </w:r>
          </w:p>
          <w:p w14:paraId="0CE98171" w14:textId="77777777" w:rsidR="00904960" w:rsidRPr="00816970" w:rsidRDefault="00904960" w:rsidP="003B2FE3">
            <w:pPr>
              <w:spacing w:before="60" w:after="60"/>
              <w:jc w:val="both"/>
              <w:rPr>
                <w:rFonts w:cs="Times New Roman"/>
                <w:sz w:val="26"/>
                <w:szCs w:val="26"/>
              </w:rPr>
            </w:pPr>
            <w:r w:rsidRPr="00816970">
              <w:rPr>
                <w:rFonts w:cs="Times New Roman"/>
                <w:sz w:val="26"/>
                <w:szCs w:val="26"/>
              </w:rPr>
              <w:t>Sở KH&amp;CN xác định dự thảo Nghị quyết không quy định TTHC mới; trình tự xét duyệt, hỗ trợ được đề xuất là phù hợp theo phân loại nhiệm vụ đổi mới sáng tạo sử dụng ngân sách nhà nước thực hiện theo quy định tại Điều 11, Điều 12, Điều 13, Điều 14, Điều 15, Điều 16, Điều 17, Điều 18 Nghị định số 268/2025/NĐ-CP.</w:t>
            </w:r>
          </w:p>
          <w:p w14:paraId="415D6125" w14:textId="24F1DCE5" w:rsidR="00904960" w:rsidRPr="00816970" w:rsidRDefault="00B256B9" w:rsidP="003B2FE3">
            <w:pPr>
              <w:spacing w:before="60" w:after="60"/>
              <w:jc w:val="both"/>
              <w:rPr>
                <w:rFonts w:cs="Times New Roman"/>
                <w:sz w:val="26"/>
                <w:szCs w:val="26"/>
              </w:rPr>
            </w:pPr>
            <w:r w:rsidRPr="00816970">
              <w:rPr>
                <w:rFonts w:cs="Times New Roman"/>
                <w:sz w:val="26"/>
                <w:szCs w:val="26"/>
              </w:rPr>
              <w:lastRenderedPageBreak/>
              <w:t>(</w:t>
            </w:r>
            <w:r w:rsidR="002562F6" w:rsidRPr="00816970">
              <w:rPr>
                <w:rFonts w:cs="Times New Roman"/>
                <w:sz w:val="26"/>
                <w:szCs w:val="26"/>
              </w:rPr>
              <w:t xml:space="preserve">Sở KH&amp;CN đã có Công văn gửi Văn phòng Ủy ban nhân dân Thành phố về nội dung này) </w:t>
            </w:r>
            <w:r w:rsidRPr="00816970">
              <w:rPr>
                <w:rFonts w:cs="Times New Roman"/>
                <w:sz w:val="26"/>
                <w:szCs w:val="26"/>
              </w:rPr>
              <w:t xml:space="preserve">Công văn số </w:t>
            </w:r>
            <w:r w:rsidR="00FF4C48">
              <w:rPr>
                <w:rFonts w:cs="Times New Roman"/>
                <w:sz w:val="26"/>
                <w:szCs w:val="26"/>
              </w:rPr>
              <w:t>2859/SKHCN-SHTT&amp;ĐMST ngày 02/4/2026</w:t>
            </w:r>
          </w:p>
        </w:tc>
      </w:tr>
      <w:tr w:rsidR="00816970" w:rsidRPr="00816970" w14:paraId="2BCD3E7E" w14:textId="77777777" w:rsidTr="00904960">
        <w:tc>
          <w:tcPr>
            <w:tcW w:w="708" w:type="dxa"/>
          </w:tcPr>
          <w:p w14:paraId="14148B56" w14:textId="77777777" w:rsidR="00D3503D" w:rsidRPr="00816970" w:rsidRDefault="00D3503D" w:rsidP="002562F6">
            <w:pPr>
              <w:pStyle w:val="ListParagraph"/>
              <w:numPr>
                <w:ilvl w:val="0"/>
                <w:numId w:val="12"/>
              </w:numPr>
              <w:spacing w:before="120"/>
              <w:jc w:val="both"/>
              <w:rPr>
                <w:rFonts w:eastAsia="Calibri" w:cs="Times New Roman"/>
                <w:sz w:val="26"/>
                <w:szCs w:val="26"/>
                <w:lang w:val="vi-VN"/>
              </w:rPr>
            </w:pPr>
          </w:p>
        </w:tc>
        <w:tc>
          <w:tcPr>
            <w:tcW w:w="2126" w:type="dxa"/>
          </w:tcPr>
          <w:p w14:paraId="73320EBF" w14:textId="3A7478E9" w:rsidR="00D3503D" w:rsidRPr="00816970" w:rsidRDefault="00D3503D" w:rsidP="00BE379F">
            <w:pPr>
              <w:spacing w:before="120"/>
              <w:jc w:val="both"/>
              <w:rPr>
                <w:rFonts w:cs="Times New Roman"/>
                <w:sz w:val="26"/>
                <w:szCs w:val="26"/>
                <w:lang w:val="vi-VN"/>
              </w:rPr>
            </w:pPr>
            <w:r w:rsidRPr="00816970">
              <w:rPr>
                <w:rFonts w:cs="Times New Roman"/>
                <w:sz w:val="26"/>
                <w:szCs w:val="26"/>
                <w:lang w:val="vi-VN"/>
              </w:rPr>
              <w:t>Về thủ tục hành chính và tổ chức thực hiện</w:t>
            </w:r>
          </w:p>
        </w:tc>
        <w:tc>
          <w:tcPr>
            <w:tcW w:w="1843" w:type="dxa"/>
          </w:tcPr>
          <w:p w14:paraId="626CB18B" w14:textId="53475EE2" w:rsidR="00D3503D" w:rsidRPr="00816970" w:rsidRDefault="00D3503D" w:rsidP="00BE379F">
            <w:pPr>
              <w:spacing w:before="120"/>
              <w:jc w:val="both"/>
              <w:rPr>
                <w:rFonts w:cs="Times New Roman"/>
                <w:sz w:val="26"/>
                <w:szCs w:val="26"/>
              </w:rPr>
            </w:pPr>
            <w:r w:rsidRPr="00816970">
              <w:rPr>
                <w:rFonts w:cs="Times New Roman"/>
                <w:sz w:val="26"/>
                <w:szCs w:val="26"/>
              </w:rPr>
              <w:t>Sở Nội vụ</w:t>
            </w:r>
          </w:p>
        </w:tc>
        <w:tc>
          <w:tcPr>
            <w:tcW w:w="3970" w:type="dxa"/>
          </w:tcPr>
          <w:p w14:paraId="7EE3FA95" w14:textId="38B6E4D4" w:rsidR="00D3503D" w:rsidRPr="00816970" w:rsidRDefault="00D3503D" w:rsidP="00BE379F">
            <w:pPr>
              <w:spacing w:before="120"/>
              <w:jc w:val="both"/>
              <w:rPr>
                <w:rFonts w:cs="Times New Roman"/>
                <w:sz w:val="26"/>
                <w:szCs w:val="26"/>
              </w:rPr>
            </w:pPr>
            <w:r w:rsidRPr="00816970">
              <w:rPr>
                <w:rFonts w:cs="Times New Roman"/>
                <w:sz w:val="26"/>
                <w:szCs w:val="26"/>
              </w:rPr>
              <w:t>Đề nghị cơ quan soạn thảo tiếp tục rà soát các nội dung liên quan đến thủ tục hành chính, trình tự, thủ tục hỗ trợ để bảo đảm rõ ràng, minh bạch, thuận lợi cho tổ chức, cá nhân trong quá trình tiếp cận chính sách; đồng thời bảo đảm tính khả thi khi triển khai thực hiện tại các cơ quan, đơn vị.</w:t>
            </w:r>
          </w:p>
        </w:tc>
        <w:tc>
          <w:tcPr>
            <w:tcW w:w="5954" w:type="dxa"/>
          </w:tcPr>
          <w:p w14:paraId="0B112536" w14:textId="074F16EC" w:rsidR="00D3503D" w:rsidRPr="00816970" w:rsidRDefault="00D3503D" w:rsidP="00BE379F">
            <w:pPr>
              <w:spacing w:before="120" w:after="120"/>
              <w:jc w:val="both"/>
              <w:rPr>
                <w:sz w:val="26"/>
                <w:szCs w:val="26"/>
              </w:rPr>
            </w:pPr>
            <w:r w:rsidRPr="00816970">
              <w:rPr>
                <w:rFonts w:cs="Times New Roman"/>
                <w:sz w:val="26"/>
                <w:szCs w:val="26"/>
                <w:lang w:val="vi-VN"/>
              </w:rPr>
              <w:t>Sở KH&amp;CN tiếp thu ý kiến góp ý</w:t>
            </w:r>
          </w:p>
        </w:tc>
      </w:tr>
      <w:tr w:rsidR="00816970" w:rsidRPr="009F5B0D" w14:paraId="1F4F35A9" w14:textId="77777777" w:rsidTr="00904960">
        <w:tc>
          <w:tcPr>
            <w:tcW w:w="708" w:type="dxa"/>
          </w:tcPr>
          <w:p w14:paraId="6C085C4F" w14:textId="77777777" w:rsidR="00BE379F" w:rsidRPr="00816970" w:rsidRDefault="00BE379F" w:rsidP="002562F6">
            <w:pPr>
              <w:pStyle w:val="ListParagraph"/>
              <w:numPr>
                <w:ilvl w:val="0"/>
                <w:numId w:val="12"/>
              </w:numPr>
              <w:spacing w:before="120"/>
              <w:jc w:val="both"/>
              <w:rPr>
                <w:rFonts w:eastAsia="Calibri" w:cs="Times New Roman"/>
                <w:sz w:val="26"/>
                <w:szCs w:val="26"/>
                <w:lang w:val="vi-VN"/>
              </w:rPr>
            </w:pPr>
          </w:p>
        </w:tc>
        <w:tc>
          <w:tcPr>
            <w:tcW w:w="2126" w:type="dxa"/>
          </w:tcPr>
          <w:p w14:paraId="5D607C93" w14:textId="77777777" w:rsidR="00BE379F" w:rsidRPr="00816970" w:rsidRDefault="00BE379F" w:rsidP="00BE379F">
            <w:pPr>
              <w:spacing w:before="120"/>
              <w:jc w:val="both"/>
              <w:rPr>
                <w:rFonts w:cs="Times New Roman"/>
                <w:sz w:val="26"/>
                <w:szCs w:val="26"/>
                <w:lang w:val="vi-VN"/>
              </w:rPr>
            </w:pPr>
            <w:r w:rsidRPr="00816970">
              <w:rPr>
                <w:rFonts w:cs="Times New Roman"/>
                <w:sz w:val="26"/>
                <w:szCs w:val="26"/>
                <w:lang w:val="vi-VN"/>
              </w:rPr>
              <w:t>Về kỹ thuật trình bày văn bản</w:t>
            </w:r>
          </w:p>
          <w:p w14:paraId="17CA44ED" w14:textId="77777777" w:rsidR="00BE379F" w:rsidRPr="00816970" w:rsidRDefault="00BE379F" w:rsidP="00BE379F">
            <w:pPr>
              <w:spacing w:before="120"/>
              <w:jc w:val="both"/>
              <w:rPr>
                <w:rFonts w:cs="Times New Roman"/>
                <w:sz w:val="26"/>
                <w:szCs w:val="26"/>
                <w:lang w:val="vi-VN"/>
              </w:rPr>
            </w:pPr>
          </w:p>
        </w:tc>
        <w:tc>
          <w:tcPr>
            <w:tcW w:w="1843" w:type="dxa"/>
          </w:tcPr>
          <w:p w14:paraId="45C3063F" w14:textId="5997F3D5" w:rsidR="00BE379F" w:rsidRPr="00816970" w:rsidRDefault="00BE379F" w:rsidP="00BE379F">
            <w:pPr>
              <w:spacing w:before="120"/>
              <w:jc w:val="both"/>
              <w:rPr>
                <w:rFonts w:cs="Times New Roman"/>
                <w:sz w:val="26"/>
                <w:szCs w:val="26"/>
                <w:lang w:val="vi-VN"/>
              </w:rPr>
            </w:pPr>
            <w:r w:rsidRPr="00816970">
              <w:rPr>
                <w:rFonts w:cs="Times New Roman"/>
                <w:sz w:val="26"/>
                <w:szCs w:val="26"/>
                <w:lang w:val="vi-VN"/>
              </w:rPr>
              <w:t>Sở Nông nghiệp và Môi trường</w:t>
            </w:r>
          </w:p>
        </w:tc>
        <w:tc>
          <w:tcPr>
            <w:tcW w:w="3970" w:type="dxa"/>
          </w:tcPr>
          <w:p w14:paraId="357229D1" w14:textId="77777777" w:rsidR="00BE379F" w:rsidRPr="00816970" w:rsidRDefault="00BE379F" w:rsidP="00BE379F">
            <w:pPr>
              <w:spacing w:before="120"/>
              <w:jc w:val="both"/>
              <w:rPr>
                <w:rFonts w:cs="Times New Roman"/>
                <w:sz w:val="26"/>
                <w:szCs w:val="26"/>
                <w:lang w:val="vi-VN"/>
              </w:rPr>
            </w:pPr>
            <w:r w:rsidRPr="00816970">
              <w:rPr>
                <w:rFonts w:cs="Times New Roman"/>
                <w:sz w:val="26"/>
                <w:szCs w:val="26"/>
                <w:lang w:val="vi-VN"/>
              </w:rPr>
              <w:t xml:space="preserve">Đề nghị Sở KH&amp;CN nghiên cứu Luật Ban hành văn bản quy phạm pháp luật năm số 64/2025/QH15 (được sửa đổi, bổ sung bởi Luật số 87/2025/QH15), Nghị định số 78/2025/NĐ- CP và Nghị định số 187/2025/NĐ-CP để rà soát, điều chỉnh kỹ thuật trình bày văn bản của dự thảo Nghị quyết cho phù hợp: </w:t>
            </w:r>
          </w:p>
          <w:p w14:paraId="77BAFEEE" w14:textId="77777777" w:rsidR="00BE379F" w:rsidRPr="00816970" w:rsidRDefault="00BE379F" w:rsidP="00BE379F">
            <w:pPr>
              <w:spacing w:before="120"/>
              <w:jc w:val="both"/>
              <w:rPr>
                <w:rFonts w:cs="Times New Roman"/>
                <w:sz w:val="26"/>
                <w:szCs w:val="26"/>
                <w:lang w:val="vi-VN"/>
              </w:rPr>
            </w:pPr>
            <w:r w:rsidRPr="00816970">
              <w:rPr>
                <w:rFonts w:cs="Times New Roman"/>
                <w:sz w:val="26"/>
                <w:szCs w:val="26"/>
                <w:lang w:val="vi-VN"/>
              </w:rPr>
              <w:t>- Trình bày Nghị quyết theo Mẫu số 17 - Nghị quyết của Hội đồng nhân dân các cấp (quy định trực tiếp) Phụ lục III ban hành kèm theo Nghị định số 78/2025/NĐ-CP.</w:t>
            </w:r>
          </w:p>
          <w:p w14:paraId="65D38A08" w14:textId="5BD2DFA7" w:rsidR="00BE379F" w:rsidRPr="00816970" w:rsidRDefault="00BE379F" w:rsidP="00BE379F">
            <w:pPr>
              <w:spacing w:before="120"/>
              <w:jc w:val="both"/>
              <w:rPr>
                <w:rFonts w:cs="Times New Roman"/>
                <w:sz w:val="26"/>
                <w:szCs w:val="26"/>
                <w:lang w:val="vi-VN"/>
              </w:rPr>
            </w:pPr>
            <w:r w:rsidRPr="00816970">
              <w:rPr>
                <w:rFonts w:cs="Times New Roman"/>
                <w:sz w:val="26"/>
                <w:szCs w:val="26"/>
                <w:lang w:val="vi-VN"/>
              </w:rPr>
              <w:lastRenderedPageBreak/>
              <w:t>- Điều chỉnh kỹ thuật trình bày căn cứ ban hành văn bản theo hướng dẫn tại mục III.1 Phụ lục I ban hành kèm theo Nghị định số 187/2025/NĐ-CP</w:t>
            </w:r>
          </w:p>
        </w:tc>
        <w:tc>
          <w:tcPr>
            <w:tcW w:w="5954" w:type="dxa"/>
          </w:tcPr>
          <w:p w14:paraId="7F634B5D" w14:textId="43DAF8C9" w:rsidR="00BE379F" w:rsidRPr="00816970" w:rsidRDefault="00BE379F" w:rsidP="00BE379F">
            <w:pPr>
              <w:spacing w:before="60" w:after="60"/>
              <w:jc w:val="both"/>
              <w:rPr>
                <w:rFonts w:cs="Times New Roman"/>
                <w:sz w:val="26"/>
                <w:szCs w:val="26"/>
                <w:lang w:val="vi-VN"/>
              </w:rPr>
            </w:pPr>
            <w:r w:rsidRPr="00816970">
              <w:rPr>
                <w:rFonts w:cs="Times New Roman"/>
                <w:sz w:val="26"/>
                <w:szCs w:val="26"/>
                <w:lang w:val="vi-VN"/>
              </w:rPr>
              <w:lastRenderedPageBreak/>
              <w:t>Sở KH&amp;CN tiếp thu ý kiến góp ý</w:t>
            </w:r>
          </w:p>
        </w:tc>
      </w:tr>
      <w:tr w:rsidR="00816970" w:rsidRPr="00816970" w14:paraId="5582B70E" w14:textId="77777777" w:rsidTr="00904960">
        <w:tc>
          <w:tcPr>
            <w:tcW w:w="708" w:type="dxa"/>
          </w:tcPr>
          <w:p w14:paraId="6AD22005" w14:textId="77777777" w:rsidR="00BE379F" w:rsidRPr="00816970" w:rsidRDefault="00BE379F" w:rsidP="002562F6">
            <w:pPr>
              <w:pStyle w:val="ListParagraph"/>
              <w:numPr>
                <w:ilvl w:val="0"/>
                <w:numId w:val="12"/>
              </w:numPr>
              <w:spacing w:before="120"/>
              <w:jc w:val="both"/>
              <w:rPr>
                <w:rFonts w:eastAsia="Calibri" w:cs="Times New Roman"/>
                <w:sz w:val="26"/>
                <w:szCs w:val="26"/>
                <w:lang w:val="vi-VN"/>
              </w:rPr>
            </w:pPr>
          </w:p>
        </w:tc>
        <w:tc>
          <w:tcPr>
            <w:tcW w:w="2126" w:type="dxa"/>
          </w:tcPr>
          <w:p w14:paraId="1A233DB4" w14:textId="7D27F598" w:rsidR="00BE379F" w:rsidRPr="00816970" w:rsidRDefault="00BE379F" w:rsidP="00BE379F">
            <w:pPr>
              <w:spacing w:before="120"/>
              <w:jc w:val="both"/>
              <w:rPr>
                <w:rFonts w:cs="Times New Roman"/>
                <w:sz w:val="26"/>
                <w:szCs w:val="26"/>
              </w:rPr>
            </w:pPr>
            <w:r w:rsidRPr="00816970">
              <w:rPr>
                <w:rFonts w:cs="Times New Roman"/>
                <w:sz w:val="26"/>
                <w:szCs w:val="26"/>
              </w:rPr>
              <w:t>Về chính tả</w:t>
            </w:r>
          </w:p>
        </w:tc>
        <w:tc>
          <w:tcPr>
            <w:tcW w:w="1843" w:type="dxa"/>
          </w:tcPr>
          <w:p w14:paraId="5502ECCB" w14:textId="033084A9" w:rsidR="00BE379F" w:rsidRPr="00816970" w:rsidRDefault="00BE379F" w:rsidP="00BE379F">
            <w:pPr>
              <w:spacing w:before="120"/>
              <w:jc w:val="both"/>
              <w:rPr>
                <w:rFonts w:cs="Times New Roman"/>
                <w:sz w:val="26"/>
                <w:szCs w:val="26"/>
              </w:rPr>
            </w:pPr>
            <w:r w:rsidRPr="00816970">
              <w:rPr>
                <w:rFonts w:cs="Times New Roman"/>
                <w:sz w:val="26"/>
                <w:szCs w:val="26"/>
              </w:rPr>
              <w:t>Sở Công Thương</w:t>
            </w:r>
          </w:p>
        </w:tc>
        <w:tc>
          <w:tcPr>
            <w:tcW w:w="3970" w:type="dxa"/>
          </w:tcPr>
          <w:p w14:paraId="6C430FBF" w14:textId="5C1BDB51" w:rsidR="00BE379F" w:rsidRPr="00816970" w:rsidRDefault="00BE379F" w:rsidP="00BE379F">
            <w:pPr>
              <w:spacing w:before="120"/>
              <w:jc w:val="both"/>
              <w:rPr>
                <w:rFonts w:cs="Times New Roman"/>
                <w:sz w:val="26"/>
                <w:szCs w:val="26"/>
              </w:rPr>
            </w:pPr>
            <w:r w:rsidRPr="00816970">
              <w:rPr>
                <w:rFonts w:cs="Times New Roman"/>
                <w:sz w:val="26"/>
                <w:szCs w:val="26"/>
              </w:rPr>
              <w:t>Điều chỉnh một số từ ngữ bị lặp trong dự thảo Nghị quyết</w:t>
            </w:r>
          </w:p>
        </w:tc>
        <w:tc>
          <w:tcPr>
            <w:tcW w:w="5954" w:type="dxa"/>
          </w:tcPr>
          <w:p w14:paraId="63BFF0B8" w14:textId="49322E9D" w:rsidR="00BE379F" w:rsidRPr="00816970" w:rsidRDefault="00BE379F" w:rsidP="00BE379F">
            <w:pPr>
              <w:spacing w:before="120"/>
              <w:jc w:val="both"/>
              <w:rPr>
                <w:rFonts w:cs="Times New Roman"/>
                <w:sz w:val="26"/>
                <w:szCs w:val="26"/>
              </w:rPr>
            </w:pPr>
            <w:r w:rsidRPr="00816970">
              <w:rPr>
                <w:rFonts w:cs="Times New Roman"/>
                <w:sz w:val="26"/>
                <w:szCs w:val="26"/>
              </w:rPr>
              <w:t>Sở KH&amp;CN tiếp thu và điều chỉnh trong dự thảo  Nghị quyết</w:t>
            </w:r>
          </w:p>
        </w:tc>
      </w:tr>
      <w:tr w:rsidR="00816970" w:rsidRPr="00816970" w14:paraId="5CFE0931" w14:textId="77777777" w:rsidTr="00904960">
        <w:tc>
          <w:tcPr>
            <w:tcW w:w="708" w:type="dxa"/>
          </w:tcPr>
          <w:p w14:paraId="4444532A"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0C375DC9" w14:textId="47F586D2" w:rsidR="00BE379F" w:rsidRPr="00816970" w:rsidRDefault="00BE379F" w:rsidP="00BE379F">
            <w:pPr>
              <w:spacing w:before="120"/>
              <w:jc w:val="both"/>
              <w:rPr>
                <w:rFonts w:cs="Times New Roman"/>
                <w:sz w:val="26"/>
                <w:szCs w:val="26"/>
              </w:rPr>
            </w:pPr>
            <w:r w:rsidRPr="00816970">
              <w:rPr>
                <w:rFonts w:cs="Times New Roman"/>
                <w:sz w:val="26"/>
                <w:szCs w:val="26"/>
              </w:rPr>
              <w:t>Về căn cứ ban hành Nghị quyết</w:t>
            </w:r>
          </w:p>
        </w:tc>
        <w:tc>
          <w:tcPr>
            <w:tcW w:w="1843" w:type="dxa"/>
          </w:tcPr>
          <w:p w14:paraId="43158E3C" w14:textId="0D97D9F7" w:rsidR="00BE379F" w:rsidRPr="00816970" w:rsidRDefault="00BE379F" w:rsidP="00BE379F">
            <w:pPr>
              <w:spacing w:before="120"/>
              <w:jc w:val="both"/>
              <w:rPr>
                <w:rFonts w:cs="Times New Roman"/>
                <w:sz w:val="26"/>
                <w:szCs w:val="26"/>
              </w:rPr>
            </w:pPr>
            <w:r w:rsidRPr="00816970">
              <w:rPr>
                <w:rFonts w:cs="Times New Roman"/>
                <w:sz w:val="26"/>
                <w:szCs w:val="26"/>
              </w:rPr>
              <w:t>Sở Tư pháp</w:t>
            </w:r>
          </w:p>
        </w:tc>
        <w:tc>
          <w:tcPr>
            <w:tcW w:w="3970" w:type="dxa"/>
          </w:tcPr>
          <w:p w14:paraId="2CFE5FB3" w14:textId="51C7EDDD" w:rsidR="00BE379F" w:rsidRPr="00816970" w:rsidRDefault="00BE379F" w:rsidP="00BE379F">
            <w:pPr>
              <w:spacing w:before="120"/>
              <w:jc w:val="both"/>
              <w:rPr>
                <w:rFonts w:cs="Times New Roman"/>
                <w:sz w:val="26"/>
                <w:szCs w:val="26"/>
              </w:rPr>
            </w:pPr>
            <w:r w:rsidRPr="00816970">
              <w:rPr>
                <w:rFonts w:cs="Times New Roman"/>
                <w:sz w:val="26"/>
                <w:szCs w:val="26"/>
              </w:rPr>
              <w:t>Đề nghị Sở KH&amp;CN nghiên cứu mẫu số 17 Phụ lục III ban hành kèm theo Nghị định số 187/2025/NĐ-CP</w:t>
            </w:r>
          </w:p>
        </w:tc>
        <w:tc>
          <w:tcPr>
            <w:tcW w:w="5954" w:type="dxa"/>
          </w:tcPr>
          <w:p w14:paraId="35AA2FF1" w14:textId="2247DE60" w:rsidR="00BE379F" w:rsidRPr="00816970" w:rsidRDefault="00BE379F" w:rsidP="00BE379F">
            <w:pPr>
              <w:spacing w:before="120"/>
              <w:jc w:val="both"/>
              <w:rPr>
                <w:rFonts w:cs="Times New Roman"/>
                <w:sz w:val="26"/>
                <w:szCs w:val="26"/>
              </w:rPr>
            </w:pPr>
            <w:r w:rsidRPr="00816970">
              <w:rPr>
                <w:rFonts w:cs="Times New Roman"/>
                <w:sz w:val="26"/>
                <w:szCs w:val="26"/>
              </w:rPr>
              <w:t>Sở KH&amp;CN tiếp thu ý kiến góp ý</w:t>
            </w:r>
          </w:p>
        </w:tc>
      </w:tr>
      <w:tr w:rsidR="00816970" w:rsidRPr="00816970" w14:paraId="6373BF96" w14:textId="77777777" w:rsidTr="00904960">
        <w:tc>
          <w:tcPr>
            <w:tcW w:w="708" w:type="dxa"/>
          </w:tcPr>
          <w:p w14:paraId="23EFE042"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447AFB59" w14:textId="3BFEBDAD" w:rsidR="00BE379F" w:rsidRPr="00816970" w:rsidRDefault="00BE379F" w:rsidP="00BE379F">
            <w:pPr>
              <w:spacing w:before="120"/>
              <w:jc w:val="both"/>
              <w:rPr>
                <w:rFonts w:cs="Times New Roman"/>
                <w:sz w:val="26"/>
                <w:szCs w:val="26"/>
              </w:rPr>
            </w:pPr>
            <w:r w:rsidRPr="00816970">
              <w:rPr>
                <w:rFonts w:cs="Times New Roman"/>
                <w:sz w:val="26"/>
                <w:szCs w:val="26"/>
              </w:rPr>
              <w:t>Về nơi nhận trong dự thảo Nghị quyết</w:t>
            </w:r>
          </w:p>
        </w:tc>
        <w:tc>
          <w:tcPr>
            <w:tcW w:w="1843" w:type="dxa"/>
          </w:tcPr>
          <w:p w14:paraId="3D096817" w14:textId="339BF0D7" w:rsidR="00BE379F" w:rsidRPr="00816970" w:rsidRDefault="00BE379F" w:rsidP="00BE379F">
            <w:pPr>
              <w:spacing w:before="120"/>
              <w:jc w:val="both"/>
              <w:rPr>
                <w:rFonts w:cs="Times New Roman"/>
                <w:sz w:val="26"/>
                <w:szCs w:val="26"/>
              </w:rPr>
            </w:pPr>
            <w:r w:rsidRPr="00816970">
              <w:rPr>
                <w:rFonts w:cs="Times New Roman"/>
                <w:sz w:val="26"/>
                <w:szCs w:val="26"/>
              </w:rPr>
              <w:t>Sở Tư pháp</w:t>
            </w:r>
          </w:p>
        </w:tc>
        <w:tc>
          <w:tcPr>
            <w:tcW w:w="3970" w:type="dxa"/>
          </w:tcPr>
          <w:p w14:paraId="2CEAFD45" w14:textId="123758FF" w:rsidR="00BE379F" w:rsidRPr="00816970" w:rsidRDefault="00BE379F" w:rsidP="00BE379F">
            <w:pPr>
              <w:spacing w:before="120"/>
              <w:jc w:val="both"/>
              <w:rPr>
                <w:rFonts w:cs="Times New Roman"/>
                <w:sz w:val="26"/>
                <w:szCs w:val="26"/>
              </w:rPr>
            </w:pPr>
            <w:r w:rsidRPr="00816970">
              <w:rPr>
                <w:rFonts w:cs="Times New Roman"/>
                <w:sz w:val="26"/>
                <w:szCs w:val="26"/>
              </w:rPr>
              <w:t>Đề nghị Sở KH&amp;CN điều chỉnh từ “Cục Kiểm tra văn bản và Quản lý xử lý vi phạm hành chính” thành “Cục Kiểm tra văn bản và Tổ chức thi hành pháp luật - Bộ Tư pháp”.</w:t>
            </w:r>
          </w:p>
        </w:tc>
        <w:tc>
          <w:tcPr>
            <w:tcW w:w="5954" w:type="dxa"/>
          </w:tcPr>
          <w:p w14:paraId="4E02FB69" w14:textId="559793D5" w:rsidR="00BE379F" w:rsidRPr="00816970" w:rsidRDefault="00BE379F" w:rsidP="00BE379F">
            <w:pPr>
              <w:spacing w:before="120"/>
              <w:jc w:val="both"/>
              <w:rPr>
                <w:rFonts w:cs="Times New Roman"/>
                <w:sz w:val="26"/>
                <w:szCs w:val="26"/>
              </w:rPr>
            </w:pPr>
            <w:r w:rsidRPr="00816970">
              <w:rPr>
                <w:rFonts w:cs="Times New Roman"/>
                <w:sz w:val="26"/>
                <w:szCs w:val="26"/>
              </w:rPr>
              <w:t>Sở KH&amp;CN tiếp thu và điều chỉnh trong nơi nhận của dự thảo Nghị quyết</w:t>
            </w:r>
          </w:p>
        </w:tc>
      </w:tr>
      <w:tr w:rsidR="00816970" w:rsidRPr="00816970" w14:paraId="42ADD073" w14:textId="77777777" w:rsidTr="00845378">
        <w:trPr>
          <w:trHeight w:val="3617"/>
        </w:trPr>
        <w:tc>
          <w:tcPr>
            <w:tcW w:w="708" w:type="dxa"/>
          </w:tcPr>
          <w:p w14:paraId="6A68C983"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51078752" w14:textId="6420731E" w:rsidR="00BE379F" w:rsidRPr="00816970" w:rsidRDefault="00BE379F" w:rsidP="00BE379F">
            <w:pPr>
              <w:spacing w:before="120"/>
              <w:jc w:val="both"/>
              <w:rPr>
                <w:rFonts w:cs="Times New Roman"/>
                <w:sz w:val="26"/>
                <w:szCs w:val="26"/>
              </w:rPr>
            </w:pPr>
            <w:r w:rsidRPr="00816970">
              <w:rPr>
                <w:rFonts w:cs="Times New Roman"/>
                <w:sz w:val="26"/>
                <w:szCs w:val="26"/>
              </w:rPr>
              <w:t>Điều 3</w:t>
            </w:r>
          </w:p>
        </w:tc>
        <w:tc>
          <w:tcPr>
            <w:tcW w:w="1843" w:type="dxa"/>
          </w:tcPr>
          <w:p w14:paraId="28DF41BD" w14:textId="72C1B3E8" w:rsidR="00BE379F" w:rsidRPr="00816970" w:rsidRDefault="00BE379F" w:rsidP="00BE379F">
            <w:pPr>
              <w:spacing w:before="120"/>
              <w:jc w:val="both"/>
              <w:rPr>
                <w:rFonts w:cs="Times New Roman"/>
                <w:bCs/>
                <w:sz w:val="26"/>
                <w:szCs w:val="26"/>
              </w:rPr>
            </w:pPr>
            <w:r w:rsidRPr="00816970">
              <w:rPr>
                <w:rFonts w:cs="Times New Roman"/>
                <w:bCs/>
                <w:sz w:val="26"/>
                <w:szCs w:val="26"/>
              </w:rPr>
              <w:t>Ban Quản lý Khu Nông nghiệp công nghệ cao</w:t>
            </w:r>
          </w:p>
        </w:tc>
        <w:tc>
          <w:tcPr>
            <w:tcW w:w="3970" w:type="dxa"/>
          </w:tcPr>
          <w:p w14:paraId="17E9A72F" w14:textId="5DD7E2B4"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bổ sung thêm nội dung “ưu tiên đối với các dự án có khả năng lan toả công nghệ, phục vụ các ngành, ỉĩnh vực trọng điểm của Thành phố; các dự án có sản phẩm, dịch vụ công nghệ số thân thiện với môi trường”</w:t>
            </w:r>
          </w:p>
        </w:tc>
        <w:tc>
          <w:tcPr>
            <w:tcW w:w="5954" w:type="dxa"/>
          </w:tcPr>
          <w:p w14:paraId="52F13F59" w14:textId="300FC724"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t>Sở KH&amp;CN giải trình nội dung này như sau:</w:t>
            </w:r>
          </w:p>
          <w:p w14:paraId="79BF8066" w14:textId="1F10F8EC"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t>Điều 3 đề cập đến tiêu chí xác định dự án khởi nghiệp sáng tạo trong công nghiệp công nghệ số để được hưởng hỗ trợ từ ngân sách, bên cạnh đó tiêu chí cũng đề cập đến nội dung “</w:t>
            </w:r>
            <w:r w:rsidRPr="00816970">
              <w:rPr>
                <w:rFonts w:cs="Times New Roman"/>
                <w:i/>
                <w:iCs/>
                <w:sz w:val="26"/>
                <w:szCs w:val="26"/>
              </w:rPr>
              <w:t>giải quyết vấn đề thị trường hoặc kinh tế - xã hội của Thành phố … giải quyết vấn đề xã hội, góp phần nâng cao năng suất, chất lượng, năng lực cạnh tranh, bảo vệ môi trường và phát triển bền vững khi ứng dụng công nghiệp công nghệ số”</w:t>
            </w:r>
            <w:r w:rsidRPr="00816970">
              <w:rPr>
                <w:rFonts w:cs="Times New Roman"/>
                <w:sz w:val="26"/>
                <w:szCs w:val="26"/>
              </w:rPr>
              <w:t>,</w:t>
            </w:r>
            <w:r w:rsidRPr="00816970">
              <w:rPr>
                <w:rFonts w:cs="Times New Roman"/>
                <w:i/>
                <w:iCs/>
                <w:sz w:val="26"/>
                <w:szCs w:val="26"/>
              </w:rPr>
              <w:t xml:space="preserve"> </w:t>
            </w:r>
            <w:r w:rsidRPr="00816970">
              <w:rPr>
                <w:rFonts w:cs="Times New Roman"/>
                <w:sz w:val="26"/>
                <w:szCs w:val="26"/>
              </w:rPr>
              <w:t xml:space="preserve">về nội hàm đã đề cập đến nội dung như góp ý của </w:t>
            </w:r>
            <w:r w:rsidRPr="00816970">
              <w:rPr>
                <w:rFonts w:cs="Times New Roman"/>
                <w:bCs/>
                <w:sz w:val="26"/>
                <w:szCs w:val="26"/>
              </w:rPr>
              <w:t>Ban Quản lý Khu Nông nghiệp công nghệ cao, d</w:t>
            </w:r>
            <w:r w:rsidRPr="00816970">
              <w:rPr>
                <w:rFonts w:cs="Times New Roman"/>
                <w:sz w:val="26"/>
                <w:szCs w:val="26"/>
              </w:rPr>
              <w:t>o đó, Sở KH&amp;CN giữ nguyên dự thảo Nghị quyết</w:t>
            </w:r>
          </w:p>
        </w:tc>
      </w:tr>
      <w:tr w:rsidR="00816970" w:rsidRPr="00816970" w14:paraId="19B77A0E" w14:textId="77777777" w:rsidTr="00904960">
        <w:tc>
          <w:tcPr>
            <w:tcW w:w="708" w:type="dxa"/>
          </w:tcPr>
          <w:p w14:paraId="5B3BF9D6"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26EC787C" w14:textId="1685D93F" w:rsidR="00BE379F" w:rsidRPr="00816970" w:rsidRDefault="00BE379F" w:rsidP="00BE379F">
            <w:pPr>
              <w:spacing w:before="120"/>
              <w:jc w:val="both"/>
              <w:rPr>
                <w:rFonts w:cs="Times New Roman"/>
                <w:sz w:val="26"/>
                <w:szCs w:val="26"/>
              </w:rPr>
            </w:pPr>
            <w:r w:rsidRPr="00816970">
              <w:rPr>
                <w:rFonts w:cs="Times New Roman"/>
                <w:sz w:val="26"/>
                <w:szCs w:val="26"/>
              </w:rPr>
              <w:t>Điều 3</w:t>
            </w:r>
          </w:p>
        </w:tc>
        <w:tc>
          <w:tcPr>
            <w:tcW w:w="1843" w:type="dxa"/>
          </w:tcPr>
          <w:p w14:paraId="58D6FC8B" w14:textId="618A95A1" w:rsidR="00BE379F" w:rsidRPr="00816970" w:rsidRDefault="00BE379F" w:rsidP="00BE379F">
            <w:pPr>
              <w:spacing w:before="120"/>
              <w:jc w:val="both"/>
              <w:rPr>
                <w:rFonts w:cs="Times New Roman"/>
                <w:bCs/>
                <w:sz w:val="26"/>
                <w:szCs w:val="26"/>
              </w:rPr>
            </w:pPr>
            <w:r w:rsidRPr="00816970">
              <w:rPr>
                <w:rFonts w:cs="Times New Roman"/>
                <w:bCs/>
                <w:sz w:val="26"/>
                <w:szCs w:val="26"/>
              </w:rPr>
              <w:t>Liên đoàn Thương mại và công nghiệp Việt Nam chi nhánh Thành phố Hồ Chí Minh</w:t>
            </w:r>
          </w:p>
        </w:tc>
        <w:tc>
          <w:tcPr>
            <w:tcW w:w="3970" w:type="dxa"/>
          </w:tcPr>
          <w:p w14:paraId="54B27C0C" w14:textId="77777777" w:rsidR="00BE379F" w:rsidRPr="00816970" w:rsidRDefault="00BE379F" w:rsidP="00BE379F">
            <w:pPr>
              <w:spacing w:before="120"/>
              <w:jc w:val="both"/>
              <w:rPr>
                <w:rFonts w:cs="Times New Roman"/>
                <w:sz w:val="26"/>
                <w:szCs w:val="26"/>
              </w:rPr>
            </w:pPr>
            <w:r w:rsidRPr="00816970">
              <w:rPr>
                <w:rFonts w:cs="Times New Roman"/>
                <w:sz w:val="26"/>
                <w:szCs w:val="26"/>
              </w:rPr>
              <w:t xml:space="preserve">Việc đánh giá hàm lượng đổi mới sáng tạo cần được thực hiện linh hoạt, phù hợp với đặc thù từng lĩnh vực, không nên giới hạn ở việc doanh nghiệp phải có sáng chế, giải pháp hữu ích hoặc kết quả nghiên cứu được bảo hộ. </w:t>
            </w:r>
          </w:p>
          <w:p w14:paraId="4AA355FC" w14:textId="0B97C13A"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Chấp nhận đổi mới sáng tạo ở các khía cạnh như mô hình kinh doanh, dữ liệu, thuật toán, quy trình vận hành, phương thức cung cấp dịch vụ. </w:t>
            </w:r>
          </w:p>
        </w:tc>
        <w:tc>
          <w:tcPr>
            <w:tcW w:w="5954" w:type="dxa"/>
          </w:tcPr>
          <w:p w14:paraId="293998D7" w14:textId="685779A8" w:rsidR="00BE379F" w:rsidRPr="00816970" w:rsidRDefault="00BE379F" w:rsidP="00BE379F">
            <w:pPr>
              <w:spacing w:before="120" w:after="120"/>
              <w:jc w:val="both"/>
              <w:rPr>
                <w:rFonts w:cs="Times New Roman"/>
                <w:sz w:val="26"/>
                <w:szCs w:val="26"/>
              </w:rPr>
            </w:pPr>
            <w:r w:rsidRPr="00816970">
              <w:rPr>
                <w:rFonts w:cs="Times New Roman"/>
                <w:sz w:val="26"/>
                <w:szCs w:val="26"/>
              </w:rPr>
              <w:t>Sở KH&amp;CN giải trình nội dung này như sau:</w:t>
            </w:r>
          </w:p>
          <w:p w14:paraId="77267731" w14:textId="48DE19FC" w:rsidR="00BE379F" w:rsidRPr="00816970" w:rsidRDefault="00BE379F" w:rsidP="00BE379F">
            <w:pPr>
              <w:spacing w:before="120" w:after="120"/>
              <w:jc w:val="both"/>
              <w:rPr>
                <w:rFonts w:cs="Times New Roman"/>
                <w:sz w:val="26"/>
                <w:szCs w:val="26"/>
              </w:rPr>
            </w:pPr>
            <w:r w:rsidRPr="00816970">
              <w:rPr>
                <w:rFonts w:cs="Times New Roman"/>
                <w:sz w:val="26"/>
                <w:szCs w:val="26"/>
              </w:rPr>
              <w:t>Tại khoản 2 Điều 3 của dự thảo Nghị quyết có quy định “Tính sáng tạo và công nghệ: ứng dụng công nghệ mới trong lĩnh vực công nghệ số có khả năng tạo ra sản phẩm, dịch vụ hoặc quy trình mới nhằm tạo ra giá trị mới, giải quyết vấn đề thị trường hoặc kinh tế - xã hội của Thành phố Hồ Chí Minh” và nội dung Điều 3 không đề cập đến sáng chế (giải pháp hữu ích) trong tính sáng tạo.</w:t>
            </w:r>
          </w:p>
        </w:tc>
      </w:tr>
      <w:tr w:rsidR="00816970" w:rsidRPr="00816970" w14:paraId="7CFBB226" w14:textId="77777777" w:rsidTr="00904960">
        <w:tc>
          <w:tcPr>
            <w:tcW w:w="708" w:type="dxa"/>
          </w:tcPr>
          <w:p w14:paraId="49DD66E1"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4DC0ABF1" w14:textId="516FC6A8" w:rsidR="00BE379F" w:rsidRPr="00816970" w:rsidRDefault="00BE379F" w:rsidP="00BE379F">
            <w:pPr>
              <w:spacing w:before="120"/>
              <w:jc w:val="both"/>
              <w:rPr>
                <w:rFonts w:cs="Times New Roman"/>
                <w:sz w:val="26"/>
                <w:szCs w:val="26"/>
              </w:rPr>
            </w:pPr>
            <w:r w:rsidRPr="00816970">
              <w:rPr>
                <w:rFonts w:cs="Times New Roman"/>
                <w:sz w:val="26"/>
                <w:szCs w:val="26"/>
              </w:rPr>
              <w:t>Điều 3</w:t>
            </w:r>
          </w:p>
        </w:tc>
        <w:tc>
          <w:tcPr>
            <w:tcW w:w="1843" w:type="dxa"/>
          </w:tcPr>
          <w:p w14:paraId="1104AF35" w14:textId="324BA97C" w:rsidR="00BE379F" w:rsidRPr="00816970" w:rsidRDefault="00BE379F" w:rsidP="00BE379F">
            <w:pPr>
              <w:spacing w:before="120"/>
              <w:jc w:val="both"/>
              <w:rPr>
                <w:rFonts w:cs="Times New Roman"/>
                <w:bCs/>
                <w:sz w:val="26"/>
                <w:szCs w:val="26"/>
              </w:rPr>
            </w:pPr>
            <w:r w:rsidRPr="00816970">
              <w:rPr>
                <w:rFonts w:cs="Times New Roman"/>
                <w:bCs/>
                <w:sz w:val="26"/>
                <w:szCs w:val="26"/>
              </w:rPr>
              <w:t>Ủy ban Mặt trận Tố quốc Việt Nam Thành phố</w:t>
            </w:r>
          </w:p>
          <w:p w14:paraId="73910D19" w14:textId="77777777" w:rsidR="00BE379F" w:rsidRPr="00816970" w:rsidRDefault="00BE379F" w:rsidP="00BE379F">
            <w:pPr>
              <w:spacing w:before="120"/>
              <w:jc w:val="both"/>
              <w:rPr>
                <w:rFonts w:cs="Times New Roman"/>
                <w:bCs/>
                <w:sz w:val="26"/>
                <w:szCs w:val="26"/>
              </w:rPr>
            </w:pPr>
          </w:p>
        </w:tc>
        <w:tc>
          <w:tcPr>
            <w:tcW w:w="3970" w:type="dxa"/>
          </w:tcPr>
          <w:p w14:paraId="1EB05C0A" w14:textId="664F2E0A"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nghiên cứu bổ sung tiêu chí về tác động xã hội, như tạo việc làm, phục vụ chuyển đổi số cộng đồng, nâng cao chất lượng đời sống Nhân dân. Xem xét linh hoạt điều kiện về kinh nghiệm nhân sự, cho phép tính đến đội ngũ sáng lập trẻ, có hỗ trợ từ chuyên gia, cố vấn.</w:t>
            </w:r>
          </w:p>
        </w:tc>
        <w:tc>
          <w:tcPr>
            <w:tcW w:w="5954" w:type="dxa"/>
          </w:tcPr>
          <w:p w14:paraId="7B96D639"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Sở KH&amp;CN giải trình nội dung này như sau:</w:t>
            </w:r>
          </w:p>
          <w:p w14:paraId="6EC7AB18" w14:textId="79CA0509" w:rsidR="00BE379F" w:rsidRPr="00816970" w:rsidRDefault="00BE379F" w:rsidP="00BE379F">
            <w:pPr>
              <w:spacing w:before="120" w:after="120"/>
              <w:jc w:val="both"/>
              <w:rPr>
                <w:rFonts w:cs="Times New Roman"/>
                <w:sz w:val="26"/>
                <w:szCs w:val="26"/>
              </w:rPr>
            </w:pPr>
            <w:r w:rsidRPr="00816970">
              <w:rPr>
                <w:rFonts w:cs="Times New Roman"/>
                <w:sz w:val="26"/>
                <w:szCs w:val="26"/>
              </w:rPr>
              <w:t>Điều 3 đề cập đến tiêu chí xác định dự án khởi nghiệp sáng tạo trong công nghiệp công nghệ số để được hưởng hỗ trợ từ ngân sách, bên cạnh đó tiêu chí về tính sáng tạo và công nghệ, về nhân sự cho dự án cũng đề cập đến nội dung “</w:t>
            </w:r>
            <w:r w:rsidRPr="00816970">
              <w:rPr>
                <w:rFonts w:cs="Times New Roman"/>
                <w:i/>
                <w:iCs/>
                <w:sz w:val="26"/>
                <w:szCs w:val="26"/>
              </w:rPr>
              <w:t xml:space="preserve">giải quyết vấn đề thị trường hoặc kinh tế - xã hội của Thành phố … đội ngũ nhân sự thực hiện dự án khởi nghiệp sáng tạo trong công nghiệp số có tối thiểu 03 năm kinh nghiệm thực hiện hoạt động trong lĩnh vực công nghiệp công nghệ số..” </w:t>
            </w:r>
            <w:r w:rsidRPr="00816970">
              <w:rPr>
                <w:rFonts w:cs="Times New Roman"/>
                <w:sz w:val="26"/>
                <w:szCs w:val="26"/>
              </w:rPr>
              <w:t xml:space="preserve">các tiêu chí này về cơ bản đã đề cập đến việc chú trọng nâng cao chất lượng đời sống nhân dân, linh hoạt về đội ngũ sáng lập trẻ tuy nhiên cũng cần đó kinh nghiệm cụ thể trong lĩnh vực, </w:t>
            </w:r>
            <w:r w:rsidRPr="00816970">
              <w:rPr>
                <w:rFonts w:cs="Times New Roman"/>
                <w:sz w:val="26"/>
                <w:szCs w:val="26"/>
              </w:rPr>
              <w:lastRenderedPageBreak/>
              <w:t>do đó, Sở KH&amp;CN đề xuất giữ nguyên tiêu chí của dự thảo Nghị quyết như Điều 3</w:t>
            </w:r>
          </w:p>
        </w:tc>
      </w:tr>
      <w:tr w:rsidR="00816970" w:rsidRPr="00816970" w14:paraId="3A154965" w14:textId="77777777" w:rsidTr="00904960">
        <w:tc>
          <w:tcPr>
            <w:tcW w:w="708" w:type="dxa"/>
          </w:tcPr>
          <w:p w14:paraId="3CBD1A4C"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3DA6979F" w14:textId="7121C289" w:rsidR="00BE379F" w:rsidRPr="00816970" w:rsidRDefault="00BE379F" w:rsidP="00BE379F">
            <w:pPr>
              <w:spacing w:before="120"/>
              <w:jc w:val="both"/>
              <w:rPr>
                <w:rFonts w:cs="Times New Roman"/>
                <w:sz w:val="26"/>
                <w:szCs w:val="26"/>
              </w:rPr>
            </w:pPr>
            <w:r w:rsidRPr="00816970">
              <w:rPr>
                <w:rFonts w:cs="Times New Roman"/>
                <w:sz w:val="26"/>
                <w:szCs w:val="26"/>
              </w:rPr>
              <w:t>Khoản 1 Điều 3</w:t>
            </w:r>
          </w:p>
        </w:tc>
        <w:tc>
          <w:tcPr>
            <w:tcW w:w="1843" w:type="dxa"/>
          </w:tcPr>
          <w:p w14:paraId="3B138993" w14:textId="13DD68D9" w:rsidR="00BE379F" w:rsidRPr="00816970" w:rsidRDefault="00BE379F" w:rsidP="00BE379F">
            <w:pPr>
              <w:spacing w:before="120"/>
              <w:jc w:val="both"/>
              <w:rPr>
                <w:rFonts w:cs="Times New Roman"/>
                <w:bCs/>
                <w:sz w:val="26"/>
                <w:szCs w:val="26"/>
              </w:rPr>
            </w:pPr>
            <w:r w:rsidRPr="00816970">
              <w:rPr>
                <w:rFonts w:cs="Times New Roman"/>
                <w:bCs/>
                <w:sz w:val="26"/>
                <w:szCs w:val="26"/>
              </w:rPr>
              <w:t>Ban Quản lý Khu Công nghệ cao</w:t>
            </w:r>
          </w:p>
        </w:tc>
        <w:tc>
          <w:tcPr>
            <w:tcW w:w="3970" w:type="dxa"/>
          </w:tcPr>
          <w:p w14:paraId="7791ABEF" w14:textId="2A9BE461"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cơ quan chủ trì soạn thảo làm rõ căn cứ thực tiễn và cơ sở pháp lý của việc xác định mức tăng trưởng 20%/năm trong 02 năm liên tiếp nhằm bảo đảm tính khách quan, khả thi và phù hợp với đặc thù của các dự án khởi nghiệp sáng tạo trong lĩnh vực công nghiệp công nghệ số.</w:t>
            </w:r>
          </w:p>
        </w:tc>
        <w:tc>
          <w:tcPr>
            <w:tcW w:w="5954" w:type="dxa"/>
          </w:tcPr>
          <w:p w14:paraId="64C50DF4"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giải trình nội dung này như sau: </w:t>
            </w:r>
          </w:p>
          <w:p w14:paraId="2A7DE05E" w14:textId="2C70AAFC" w:rsidR="00BE379F" w:rsidRPr="00816970" w:rsidRDefault="00BE379F" w:rsidP="00BE379F">
            <w:pPr>
              <w:spacing w:before="120" w:after="120"/>
              <w:jc w:val="both"/>
              <w:rPr>
                <w:rFonts w:cs="Times New Roman"/>
                <w:sz w:val="26"/>
                <w:szCs w:val="26"/>
              </w:rPr>
            </w:pPr>
            <w:r w:rsidRPr="00816970">
              <w:rPr>
                <w:rFonts w:cs="Times New Roman"/>
                <w:sz w:val="26"/>
                <w:szCs w:val="26"/>
              </w:rPr>
              <w:t>Đối với đối với các dự án khởi nghiệp sáng tạo trong công nghiệp công nghệ số trên địa bàn Thành phố Hồ Chí Minh khi đề xuất được hỗ trợ từ ngân sách phải đáp ứng về các tiêu chí trong dự thảo Nghị quyết, cụ thể phải đáp ứng các nội dung về “</w:t>
            </w:r>
            <w:r w:rsidRPr="00816970">
              <w:rPr>
                <w:rFonts w:cs="Times New Roman"/>
                <w:i/>
                <w:iCs/>
                <w:sz w:val="26"/>
                <w:szCs w:val="26"/>
              </w:rPr>
              <w:t>Tính khả thi, Tính sáng tạo và công nghệ, Nhân sự của dự án</w:t>
            </w:r>
            <w:r w:rsidRPr="00816970">
              <w:rPr>
                <w:rFonts w:cs="Times New Roman"/>
                <w:sz w:val="26"/>
                <w:szCs w:val="26"/>
              </w:rPr>
              <w:t>” với mục tiêu các dự án phải đảm bảo khả năng tăng trưởng và có tính ứng dụng thực tiễn để nhận được hỗ trợ. Cụ thể, dự thảo Nghị quyết đề xuất tiêu chí về tính khả thi trên cơ sở tham khảo từ khoản 3 Điều 35 Nghị định 268/2025/NĐ-CP Tiêu chí xác định cá nhân, nhóm cá nhân, doanh nghiệp khởi nghiệp sáng tạo “</w:t>
            </w:r>
            <w:r w:rsidRPr="00816970">
              <w:rPr>
                <w:rFonts w:cs="Times New Roman"/>
                <w:i/>
                <w:iCs/>
                <w:sz w:val="26"/>
                <w:szCs w:val="26"/>
              </w:rPr>
              <w:t xml:space="preserve">Khả năng tăng trưởng doanh thu của doanh nghiệp hoặc từ việc triển khai dự án khởi nghiệp sáng tạo </w:t>
            </w:r>
            <w:r w:rsidRPr="00816970">
              <w:rPr>
                <w:rFonts w:cs="Times New Roman"/>
                <w:i/>
                <w:iCs/>
                <w:sz w:val="26"/>
                <w:szCs w:val="26"/>
                <w:u w:val="single"/>
              </w:rPr>
              <w:t>đạt tối thiểu 20% trong 02 năm liên tiếp</w:t>
            </w:r>
            <w:r w:rsidRPr="00816970">
              <w:rPr>
                <w:rFonts w:cs="Times New Roman"/>
                <w:i/>
                <w:iCs/>
                <w:sz w:val="26"/>
                <w:szCs w:val="26"/>
              </w:rPr>
              <w:t xml:space="preserve"> trên cơ sở phân tích các yếu tố thị phần, khả năng phát triển sản phẩm, dịch vụ của doanh nghiệp, triển khai dự án khởi nghiệp sáng tạo, khả năng cạnh tranh của doanh nghiệp</w:t>
            </w:r>
            <w:r w:rsidRPr="00816970">
              <w:rPr>
                <w:rFonts w:cs="Times New Roman"/>
                <w:sz w:val="26"/>
                <w:szCs w:val="26"/>
              </w:rPr>
              <w:t>”.</w:t>
            </w:r>
          </w:p>
        </w:tc>
      </w:tr>
      <w:tr w:rsidR="00816970" w:rsidRPr="00816970" w14:paraId="52A78CF7" w14:textId="77777777" w:rsidTr="00904960">
        <w:tc>
          <w:tcPr>
            <w:tcW w:w="708" w:type="dxa"/>
          </w:tcPr>
          <w:p w14:paraId="093B61BF"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46219688" w14:textId="6A9E0B67" w:rsidR="00BE379F" w:rsidRPr="00816970" w:rsidRDefault="00BE379F" w:rsidP="00BE379F">
            <w:pPr>
              <w:spacing w:before="120"/>
              <w:jc w:val="both"/>
              <w:rPr>
                <w:rFonts w:cs="Times New Roman"/>
                <w:sz w:val="26"/>
                <w:szCs w:val="26"/>
              </w:rPr>
            </w:pPr>
            <w:r w:rsidRPr="00816970">
              <w:rPr>
                <w:rFonts w:cs="Times New Roman"/>
                <w:sz w:val="26"/>
                <w:szCs w:val="26"/>
              </w:rPr>
              <w:t>Khoản 1 Điều 3</w:t>
            </w:r>
          </w:p>
        </w:tc>
        <w:tc>
          <w:tcPr>
            <w:tcW w:w="1843" w:type="dxa"/>
          </w:tcPr>
          <w:p w14:paraId="1198B773" w14:textId="466B0C78" w:rsidR="00BE379F" w:rsidRPr="00816970" w:rsidRDefault="00BE379F" w:rsidP="00BE379F">
            <w:pPr>
              <w:spacing w:before="120"/>
              <w:jc w:val="both"/>
              <w:rPr>
                <w:rFonts w:cs="Times New Roman"/>
                <w:bCs/>
                <w:sz w:val="26"/>
                <w:szCs w:val="26"/>
              </w:rPr>
            </w:pPr>
            <w:r w:rsidRPr="00816970">
              <w:rPr>
                <w:rFonts w:cs="Times New Roman"/>
                <w:bCs/>
                <w:sz w:val="26"/>
                <w:szCs w:val="26"/>
              </w:rPr>
              <w:t>Sở Công Thương</w:t>
            </w:r>
          </w:p>
        </w:tc>
        <w:tc>
          <w:tcPr>
            <w:tcW w:w="3970" w:type="dxa"/>
          </w:tcPr>
          <w:p w14:paraId="2AC27AAA" w14:textId="4A045788" w:rsidR="00BE379F" w:rsidRPr="00816970" w:rsidRDefault="00BE379F" w:rsidP="00BE379F">
            <w:pPr>
              <w:spacing w:before="120" w:after="120"/>
              <w:jc w:val="both"/>
              <w:rPr>
                <w:rFonts w:cs="Times New Roman"/>
                <w:i/>
                <w:iCs/>
                <w:sz w:val="26"/>
                <w:szCs w:val="26"/>
              </w:rPr>
            </w:pPr>
            <w:r w:rsidRPr="00816970">
              <w:rPr>
                <w:rFonts w:cs="Times New Roman"/>
                <w:sz w:val="26"/>
                <w:szCs w:val="26"/>
              </w:rPr>
              <w:t>Để phù hợp với thực tế của các dự án khởi nghiệp, đề xuất nghiên cứu thêm trường hợp sau: “</w:t>
            </w:r>
            <w:r w:rsidRPr="00816970">
              <w:rPr>
                <w:rFonts w:cs="Times New Roman"/>
                <w:i/>
                <w:iCs/>
                <w:sz w:val="26"/>
                <w:szCs w:val="26"/>
              </w:rPr>
              <w:t xml:space="preserve">Tính khả thi: trên cơ sở phân tích các yếu tố thị phần, khả năng phát triển sản phẩm, dịch vụ của doanh nghiệp, triển khai </w:t>
            </w:r>
            <w:r w:rsidRPr="00816970">
              <w:rPr>
                <w:rFonts w:cs="Times New Roman"/>
                <w:i/>
                <w:iCs/>
                <w:sz w:val="26"/>
                <w:szCs w:val="26"/>
              </w:rPr>
              <w:lastRenderedPageBreak/>
              <w:t>dự án khởi nghiệp sáng tạo, khả năng cạnh tranh của doanh nghiệp, dự án được Hội đồng thẩm định đánh giá là có tiềm năng, triển vọng phát triển tốt”</w:t>
            </w:r>
          </w:p>
        </w:tc>
        <w:tc>
          <w:tcPr>
            <w:tcW w:w="5954" w:type="dxa"/>
          </w:tcPr>
          <w:p w14:paraId="0D0041FE" w14:textId="77777777" w:rsidR="00BE379F" w:rsidRPr="00816970" w:rsidRDefault="00BE379F" w:rsidP="00BE379F">
            <w:pPr>
              <w:spacing w:before="120" w:after="120"/>
              <w:jc w:val="both"/>
              <w:rPr>
                <w:rFonts w:cs="Times New Roman"/>
                <w:bCs/>
                <w:sz w:val="26"/>
                <w:szCs w:val="26"/>
              </w:rPr>
            </w:pPr>
            <w:r w:rsidRPr="00816970">
              <w:rPr>
                <w:rFonts w:cs="Times New Roman"/>
                <w:sz w:val="26"/>
                <w:szCs w:val="26"/>
              </w:rPr>
              <w:lastRenderedPageBreak/>
              <w:t>Sở KH&amp;CN giải trình nội dung này tương tự với ý kiến của Ban Quản lý Khu Công nghệ cao, cụ thể: dự thảo Nghị quyết đề xuất tiêu chí về tính khả thi trên cơ sở tham khảo từ khoản 3 Điều 35 Nghị định 268/2025/NĐ-CP Tiêu chí xác định cá nhân, nhóm cá nhân, doanh nghiệp khởi nghiệp sáng tạo “</w:t>
            </w:r>
            <w:r w:rsidRPr="00816970">
              <w:rPr>
                <w:rFonts w:cs="Times New Roman"/>
                <w:i/>
                <w:iCs/>
                <w:sz w:val="26"/>
                <w:szCs w:val="26"/>
              </w:rPr>
              <w:t xml:space="preserve">Khả năng tăng trưởng </w:t>
            </w:r>
            <w:r w:rsidRPr="00816970">
              <w:rPr>
                <w:rFonts w:cs="Times New Roman"/>
                <w:i/>
                <w:iCs/>
                <w:sz w:val="26"/>
                <w:szCs w:val="26"/>
              </w:rPr>
              <w:lastRenderedPageBreak/>
              <w:t>doanh thu của doanh nghiệp hoặc từ việc triển khai dự án khởi nghiệp sáng tạo đạt tối thiểu 20% trong 02 năm liên tiếp trên cơ sở phân tích các yếu tố thị phần, khả năng phát triển sản phẩm, dịch vụ của doanh nghiệp, triển khai dự án khởi nghiệp sáng tạo, khả năng cạnh tranh của doanh nghiệp</w:t>
            </w:r>
            <w:r w:rsidRPr="00816970">
              <w:rPr>
                <w:rFonts w:cs="Times New Roman"/>
                <w:sz w:val="26"/>
                <w:szCs w:val="26"/>
              </w:rPr>
              <w:t>”.</w:t>
            </w:r>
            <w:r w:rsidRPr="00816970">
              <w:rPr>
                <w:rFonts w:cs="Times New Roman"/>
                <w:bCs/>
                <w:sz w:val="26"/>
                <w:szCs w:val="26"/>
              </w:rPr>
              <w:t xml:space="preserve"> </w:t>
            </w:r>
          </w:p>
          <w:p w14:paraId="01E894F8" w14:textId="072662E4" w:rsidR="00BE379F" w:rsidRPr="00816970" w:rsidRDefault="00BE379F" w:rsidP="00BE379F">
            <w:pPr>
              <w:spacing w:before="120" w:after="120"/>
              <w:jc w:val="both"/>
              <w:rPr>
                <w:rFonts w:cs="Times New Roman"/>
                <w:bCs/>
                <w:sz w:val="26"/>
                <w:szCs w:val="26"/>
              </w:rPr>
            </w:pPr>
            <w:r w:rsidRPr="00816970">
              <w:rPr>
                <w:rFonts w:cs="Times New Roman"/>
                <w:bCs/>
                <w:sz w:val="26"/>
                <w:szCs w:val="26"/>
              </w:rPr>
              <w:t xml:space="preserve">Ngoài ra, các dự án khởi nghiệp trong công nghiệp công nghệ số phải được hội đồng dánh giá, do đó, </w:t>
            </w:r>
            <w:r w:rsidRPr="00816970">
              <w:rPr>
                <w:rFonts w:cs="Times New Roman"/>
                <w:sz w:val="26"/>
                <w:szCs w:val="26"/>
              </w:rPr>
              <w:t>Sở KH&amp;CN đề xuất giữ nguyên dự thảo Nghị quyết</w:t>
            </w:r>
          </w:p>
        </w:tc>
      </w:tr>
      <w:tr w:rsidR="00816970" w:rsidRPr="00816970" w14:paraId="41329AFF" w14:textId="77777777" w:rsidTr="00904960">
        <w:tc>
          <w:tcPr>
            <w:tcW w:w="708" w:type="dxa"/>
          </w:tcPr>
          <w:p w14:paraId="0943B19A"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0501097C" w14:textId="62665358" w:rsidR="00BE379F" w:rsidRPr="00816970" w:rsidRDefault="00BE379F" w:rsidP="00BE379F">
            <w:pPr>
              <w:spacing w:before="120"/>
              <w:jc w:val="both"/>
              <w:rPr>
                <w:rFonts w:cs="Times New Roman"/>
                <w:sz w:val="26"/>
                <w:szCs w:val="26"/>
              </w:rPr>
            </w:pPr>
            <w:r w:rsidRPr="00816970">
              <w:rPr>
                <w:rFonts w:cs="Times New Roman"/>
                <w:sz w:val="26"/>
                <w:szCs w:val="26"/>
              </w:rPr>
              <w:t>Điều 4</w:t>
            </w:r>
          </w:p>
        </w:tc>
        <w:tc>
          <w:tcPr>
            <w:tcW w:w="1843" w:type="dxa"/>
          </w:tcPr>
          <w:p w14:paraId="13D597CA" w14:textId="2F25AA27" w:rsidR="00BE379F" w:rsidRPr="00816970" w:rsidRDefault="00BE379F" w:rsidP="00BE379F">
            <w:pPr>
              <w:spacing w:before="120"/>
              <w:jc w:val="both"/>
              <w:rPr>
                <w:rFonts w:cs="Times New Roman"/>
                <w:bCs/>
                <w:sz w:val="26"/>
                <w:szCs w:val="26"/>
              </w:rPr>
            </w:pPr>
            <w:r w:rsidRPr="00816970">
              <w:rPr>
                <w:rFonts w:cs="Times New Roman"/>
                <w:bCs/>
                <w:sz w:val="26"/>
                <w:szCs w:val="26"/>
              </w:rPr>
              <w:t>Liên đoàn Thương mại và công nghiệp Việt Nam chi nhánh Thành phố Hồ Chí Minh</w:t>
            </w:r>
          </w:p>
        </w:tc>
        <w:tc>
          <w:tcPr>
            <w:tcW w:w="3970" w:type="dxa"/>
          </w:tcPr>
          <w:p w14:paraId="459414E6"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Đề nghị Dự thảo phân định rõ giữa trường hợp vi phạm mục đích, quy trình sử dụng kinh phí hỗ trợ và trường hợp dự án không đạt kết quả như kỳ vọng do rủi ro thị trường, công nghệ. </w:t>
            </w:r>
          </w:p>
          <w:p w14:paraId="042CEDA3" w14:textId="0354A265"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Theo đó, cần quy định rõ rằng việc dự án không đạt kết quả thương mại cuối cùng không phải là căn cứ thu hồi kinh phí hỗ trợ, nếu doanh nghiệp đã sử dụng kinh phí đúng mục đích, đúng quy định và trung thực trong báo cáo. Quy định này là cần thiết để bảo đảm tinh thần khuyến khích khởi nghiệp, tránh tạo tâm lý e ngại cho doanh nghiệp khi tiếp cận chính sách. </w:t>
            </w:r>
          </w:p>
        </w:tc>
        <w:tc>
          <w:tcPr>
            <w:tcW w:w="5954" w:type="dxa"/>
          </w:tcPr>
          <w:p w14:paraId="1381152E"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giải trình nội dung này như sau: </w:t>
            </w:r>
          </w:p>
          <w:p w14:paraId="4AA5441B" w14:textId="01256418"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Nội dung Điều 4 của dự thảo Nghị quyết nhằm làm rõ trách nhiệm của tổ chức, cá nhân khi đề xuất nhận hỗ trợ từ ngân sách, dự thảo Nghị quyết cũng không đề cập đến việc thu hồi kinh phí hỗ trợ khi tổ chức, cá nhân đã cam kết sử dụng kinh phí hỗ trợ đúng mục đích, tuân thủ pháp luật và thực hiện đầy đủ các nghĩa vụ đối với ngân sách nhà nước; việc thu hồi chỉ thực hiện khi dự án khởi nghiệp sáng tạo trong công nghiệp công nghệ số sử dụng kinh phí hỗ trợ sai mục đích </w:t>
            </w:r>
          </w:p>
        </w:tc>
      </w:tr>
      <w:tr w:rsidR="00816970" w:rsidRPr="00816970" w14:paraId="1D9565B2" w14:textId="77777777" w:rsidTr="00904960">
        <w:tc>
          <w:tcPr>
            <w:tcW w:w="708" w:type="dxa"/>
          </w:tcPr>
          <w:p w14:paraId="7B00D836"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6A737FDC" w14:textId="79065834" w:rsidR="00BE379F" w:rsidRPr="00816970" w:rsidRDefault="00BE379F" w:rsidP="00BE379F">
            <w:pPr>
              <w:spacing w:before="120"/>
              <w:jc w:val="both"/>
              <w:rPr>
                <w:rFonts w:cs="Times New Roman"/>
                <w:sz w:val="26"/>
                <w:szCs w:val="26"/>
              </w:rPr>
            </w:pPr>
            <w:r w:rsidRPr="00816970">
              <w:rPr>
                <w:rFonts w:cs="Times New Roman"/>
                <w:sz w:val="26"/>
                <w:szCs w:val="26"/>
              </w:rPr>
              <w:t>Điều 4</w:t>
            </w:r>
          </w:p>
        </w:tc>
        <w:tc>
          <w:tcPr>
            <w:tcW w:w="1843" w:type="dxa"/>
          </w:tcPr>
          <w:p w14:paraId="2C3989E9" w14:textId="14AB2EAF" w:rsidR="00BE379F" w:rsidRPr="00816970" w:rsidRDefault="00BE379F" w:rsidP="00BE379F">
            <w:pPr>
              <w:spacing w:before="120"/>
              <w:jc w:val="both"/>
              <w:rPr>
                <w:rFonts w:cs="Times New Roman"/>
                <w:bCs/>
                <w:sz w:val="26"/>
                <w:szCs w:val="26"/>
              </w:rPr>
            </w:pPr>
            <w:r w:rsidRPr="00816970">
              <w:rPr>
                <w:rFonts w:cs="Times New Roman"/>
                <w:bCs/>
                <w:sz w:val="26"/>
                <w:szCs w:val="26"/>
              </w:rPr>
              <w:t>Ủy ban Mặt trận Tổ quốc Việt Nam Thành phố</w:t>
            </w:r>
          </w:p>
          <w:p w14:paraId="6BFCF8A8" w14:textId="77777777" w:rsidR="00BE379F" w:rsidRPr="00816970" w:rsidRDefault="00BE379F" w:rsidP="00BE379F">
            <w:pPr>
              <w:spacing w:before="120"/>
              <w:jc w:val="both"/>
              <w:rPr>
                <w:rFonts w:cs="Times New Roman"/>
                <w:bCs/>
                <w:sz w:val="26"/>
                <w:szCs w:val="26"/>
              </w:rPr>
            </w:pPr>
          </w:p>
        </w:tc>
        <w:tc>
          <w:tcPr>
            <w:tcW w:w="3970" w:type="dxa"/>
          </w:tcPr>
          <w:p w14:paraId="62DC27C9" w14:textId="28F52BFD"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bổ sung quy định công khai danh sách dự án được hỗ trợ, mức hỗ trợ và kết quả thực hiện; tăng cường trách nhiệm giải trình, báo cáo định kỳ về hiệu quả sử dụng nguồn vốn; xem xét cơ chế ưu tiên đối với các dự án có tác động xã hội, triển khai tại địa bàn khó khăn</w:t>
            </w:r>
          </w:p>
        </w:tc>
        <w:tc>
          <w:tcPr>
            <w:tcW w:w="5954" w:type="dxa"/>
          </w:tcPr>
          <w:p w14:paraId="06EECDEF"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giải trình nội dung này như sau: </w:t>
            </w:r>
          </w:p>
          <w:p w14:paraId="32EF3372" w14:textId="189614B9" w:rsidR="00BE379F" w:rsidRPr="00816970" w:rsidRDefault="00BE379F" w:rsidP="00BE379F">
            <w:pPr>
              <w:spacing w:before="120"/>
              <w:jc w:val="both"/>
              <w:rPr>
                <w:rFonts w:cs="Times New Roman"/>
                <w:bCs/>
                <w:sz w:val="26"/>
                <w:szCs w:val="26"/>
              </w:rPr>
            </w:pPr>
            <w:r w:rsidRPr="00816970">
              <w:rPr>
                <w:rFonts w:cs="Times New Roman"/>
                <w:sz w:val="26"/>
                <w:szCs w:val="26"/>
              </w:rPr>
              <w:t xml:space="preserve">Tiêu đề của Điều 4 về điều kiện hỗ trợ và cam kết của tổ chức, cá nhân khi hưởng ưu đãi, ngoài ra danh sách dự án được hỗ trợ, mức hỗ trợ và kết quả thực hiện sẽ được thực hiện quản lý, cập nhật trong quá trình thực hiện, do đó, Sở KH&amp;CN đề nghị giữ nguyên dự thảo Điều 4 và bổ sung nội dung góp ý của </w:t>
            </w:r>
            <w:r w:rsidRPr="00816970">
              <w:rPr>
                <w:rFonts w:cs="Times New Roman"/>
                <w:bCs/>
                <w:sz w:val="26"/>
                <w:szCs w:val="26"/>
              </w:rPr>
              <w:t>Ủy ban Mặt trận Tổ quốc Việt Nam Thành phố vào Kế hoạch triển khai thực hiện của Ủy ban nhân dân Thành phố</w:t>
            </w:r>
            <w:r w:rsidR="009F5B0D">
              <w:rPr>
                <w:rFonts w:cs="Times New Roman"/>
                <w:bCs/>
                <w:sz w:val="26"/>
                <w:szCs w:val="26"/>
              </w:rPr>
              <w:t xml:space="preserve"> khi Nghị quyết được ban hành</w:t>
            </w:r>
            <w:r w:rsidRPr="00816970">
              <w:rPr>
                <w:rFonts w:cs="Times New Roman"/>
                <w:bCs/>
                <w:sz w:val="26"/>
                <w:szCs w:val="26"/>
              </w:rPr>
              <w:t>.</w:t>
            </w:r>
          </w:p>
        </w:tc>
      </w:tr>
      <w:tr w:rsidR="00816970" w:rsidRPr="00816970" w14:paraId="3B99B66A" w14:textId="77777777" w:rsidTr="00904960">
        <w:tc>
          <w:tcPr>
            <w:tcW w:w="708" w:type="dxa"/>
          </w:tcPr>
          <w:p w14:paraId="11192C7D"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0DCC6DD0" w14:textId="56DEA873" w:rsidR="00BE379F" w:rsidRPr="00816970" w:rsidRDefault="00BE379F" w:rsidP="00BE379F">
            <w:pPr>
              <w:spacing w:before="120"/>
              <w:jc w:val="both"/>
              <w:rPr>
                <w:rFonts w:cs="Times New Roman"/>
                <w:sz w:val="26"/>
                <w:szCs w:val="26"/>
              </w:rPr>
            </w:pPr>
            <w:r w:rsidRPr="00816970">
              <w:rPr>
                <w:rFonts w:cs="Times New Roman"/>
                <w:sz w:val="26"/>
                <w:szCs w:val="26"/>
              </w:rPr>
              <w:t>Khoản 4 Điều 4</w:t>
            </w:r>
          </w:p>
        </w:tc>
        <w:tc>
          <w:tcPr>
            <w:tcW w:w="1843" w:type="dxa"/>
          </w:tcPr>
          <w:p w14:paraId="769D7317" w14:textId="4FB31193" w:rsidR="00BE379F" w:rsidRPr="00816970" w:rsidRDefault="00BE379F" w:rsidP="00BE379F">
            <w:pPr>
              <w:spacing w:before="120"/>
              <w:jc w:val="both"/>
              <w:rPr>
                <w:rFonts w:cs="Times New Roman"/>
                <w:bCs/>
                <w:sz w:val="26"/>
                <w:szCs w:val="26"/>
              </w:rPr>
            </w:pPr>
            <w:r w:rsidRPr="00816970">
              <w:rPr>
                <w:rFonts w:cs="Times New Roman"/>
                <w:bCs/>
                <w:sz w:val="26"/>
                <w:szCs w:val="26"/>
              </w:rPr>
              <w:t>Sở Công Thương</w:t>
            </w:r>
          </w:p>
        </w:tc>
        <w:tc>
          <w:tcPr>
            <w:tcW w:w="3970" w:type="dxa"/>
          </w:tcPr>
          <w:p w14:paraId="115531D8" w14:textId="67B80E47"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làm rõ “giai đoạn ý tưởng” này có bao gồm giai đoạn đã tạo ra sản phẩm, dịch vụ thử nghiệm nhưng chưa chính thức đưa ra thị trường, chưa thương mại hóa.</w:t>
            </w:r>
          </w:p>
        </w:tc>
        <w:tc>
          <w:tcPr>
            <w:tcW w:w="5954" w:type="dxa"/>
          </w:tcPr>
          <w:p w14:paraId="16D2893F"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giải trình nội dung này như sau: </w:t>
            </w:r>
          </w:p>
          <w:p w14:paraId="0C65E1F2" w14:textId="3195BAF3" w:rsidR="00BE379F" w:rsidRPr="00816970" w:rsidRDefault="00BE379F" w:rsidP="00BE379F">
            <w:pPr>
              <w:spacing w:before="120" w:after="120"/>
              <w:jc w:val="both"/>
              <w:rPr>
                <w:rFonts w:cs="Times New Roman"/>
                <w:sz w:val="26"/>
                <w:szCs w:val="26"/>
              </w:rPr>
            </w:pPr>
            <w:r w:rsidRPr="00816970">
              <w:rPr>
                <w:rFonts w:cs="Times New Roman"/>
                <w:sz w:val="26"/>
                <w:szCs w:val="26"/>
              </w:rPr>
              <w:t>Giai đoạn ý tưởng là giai đoạn mới bắt đầu hình thành ý tưởng chưa triển khai các hoạt động khác: tạo ra sản phẩm, dịch vụ, …</w:t>
            </w:r>
          </w:p>
        </w:tc>
      </w:tr>
      <w:tr w:rsidR="00816970" w:rsidRPr="00816970" w14:paraId="4C77DD94" w14:textId="77777777" w:rsidTr="00904960">
        <w:tc>
          <w:tcPr>
            <w:tcW w:w="708" w:type="dxa"/>
          </w:tcPr>
          <w:p w14:paraId="74D82E59"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247711C8" w14:textId="7A724FCB" w:rsidR="00BE379F" w:rsidRPr="00816970" w:rsidRDefault="00BE379F" w:rsidP="00BE379F">
            <w:pPr>
              <w:spacing w:before="120"/>
              <w:jc w:val="both"/>
              <w:rPr>
                <w:rFonts w:cs="Times New Roman"/>
                <w:sz w:val="26"/>
                <w:szCs w:val="26"/>
              </w:rPr>
            </w:pPr>
            <w:r w:rsidRPr="00816970">
              <w:rPr>
                <w:rFonts w:cs="Times New Roman"/>
                <w:sz w:val="26"/>
                <w:szCs w:val="26"/>
              </w:rPr>
              <w:t>Điều 5</w:t>
            </w:r>
          </w:p>
        </w:tc>
        <w:tc>
          <w:tcPr>
            <w:tcW w:w="1843" w:type="dxa"/>
          </w:tcPr>
          <w:p w14:paraId="06F1EC78" w14:textId="673EB247" w:rsidR="00BE379F" w:rsidRPr="00816970" w:rsidRDefault="00BE379F" w:rsidP="00BE379F">
            <w:pPr>
              <w:spacing w:before="120"/>
              <w:jc w:val="both"/>
              <w:rPr>
                <w:rFonts w:cs="Times New Roman"/>
                <w:bCs/>
                <w:sz w:val="26"/>
                <w:szCs w:val="26"/>
              </w:rPr>
            </w:pPr>
            <w:r w:rsidRPr="00816970">
              <w:rPr>
                <w:rFonts w:cs="Times New Roman"/>
                <w:bCs/>
                <w:sz w:val="26"/>
                <w:szCs w:val="26"/>
              </w:rPr>
              <w:t>Ban Quản lý Khu Công nghệ cao</w:t>
            </w:r>
          </w:p>
        </w:tc>
        <w:tc>
          <w:tcPr>
            <w:tcW w:w="3970" w:type="dxa"/>
          </w:tcPr>
          <w:p w14:paraId="048A5503" w14:textId="6890EFC4" w:rsidR="00BE379F" w:rsidRPr="00816970" w:rsidRDefault="00BE379F" w:rsidP="00BE379F">
            <w:pPr>
              <w:spacing w:before="120" w:after="120"/>
              <w:jc w:val="both"/>
              <w:rPr>
                <w:rFonts w:cs="Times New Roman"/>
                <w:sz w:val="26"/>
                <w:szCs w:val="26"/>
              </w:rPr>
            </w:pPr>
            <w:r w:rsidRPr="00816970">
              <w:rPr>
                <w:rFonts w:cs="Times New Roman"/>
                <w:sz w:val="26"/>
                <w:szCs w:val="26"/>
              </w:rPr>
              <w:t>1. Đề nghị cơ quan chủ trì soạn thảo làm rõ cơ sở xác định mức h</w:t>
            </w:r>
            <w:r w:rsidR="009F5B0D">
              <w:rPr>
                <w:rFonts w:cs="Times New Roman"/>
                <w:sz w:val="26"/>
                <w:szCs w:val="26"/>
              </w:rPr>
              <w:t>ỗ</w:t>
            </w:r>
            <w:r w:rsidRPr="00816970">
              <w:rPr>
                <w:rFonts w:cs="Times New Roman"/>
                <w:sz w:val="26"/>
                <w:szCs w:val="26"/>
              </w:rPr>
              <w:t xml:space="preserve"> trợ (tỷ lệ 50% và mức trần theo từng nội dung) bao gồm căn cứ pháp lý, thực tiễn triển khai các chính sách tương tự và khả năng cân đối ngân sách địa phương.</w:t>
            </w:r>
          </w:p>
          <w:p w14:paraId="095897DF" w14:textId="247F94A6"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2. Đề nghị nghiên cứu bổ sung nguyên tắc xác định mức hỗ trợ cho dự án gắn với mức độ đổi mới sáng tạo, hàm lượng công nghệ, khả năng </w:t>
            </w:r>
            <w:r w:rsidRPr="00816970">
              <w:rPr>
                <w:rFonts w:cs="Times New Roman"/>
                <w:sz w:val="26"/>
                <w:szCs w:val="26"/>
              </w:rPr>
              <w:lastRenderedPageBreak/>
              <w:t>tạo giá trị gia tăng, tác động lan tỏa và đóng góp dự kiến cho phát triển kinh tế - xà hội của Thành phố nhằm bảo đảm phân bổ nguồn lực có trọng tâm, trọng điểm và nâng cao hiệu quả sử dụng ngân sách nhà nước.</w:t>
            </w:r>
          </w:p>
          <w:p w14:paraId="511123C8" w14:textId="26C6EFC0" w:rsidR="00BE379F" w:rsidRPr="00816970" w:rsidRDefault="00BE379F" w:rsidP="00BE379F">
            <w:pPr>
              <w:spacing w:before="120" w:after="120"/>
              <w:jc w:val="both"/>
              <w:rPr>
                <w:rFonts w:cs="Times New Roman"/>
                <w:sz w:val="26"/>
                <w:szCs w:val="26"/>
              </w:rPr>
            </w:pPr>
          </w:p>
          <w:p w14:paraId="7CE88E7E" w14:textId="77777777" w:rsidR="00BE379F" w:rsidRPr="00816970" w:rsidRDefault="00BE379F" w:rsidP="00BE379F">
            <w:pPr>
              <w:spacing w:before="120" w:after="120"/>
              <w:jc w:val="both"/>
              <w:rPr>
                <w:rFonts w:cs="Times New Roman"/>
                <w:sz w:val="26"/>
                <w:szCs w:val="26"/>
              </w:rPr>
            </w:pPr>
          </w:p>
          <w:p w14:paraId="67D99549" w14:textId="77777777" w:rsidR="00BE379F" w:rsidRPr="00816970" w:rsidRDefault="00BE379F" w:rsidP="00BE379F">
            <w:pPr>
              <w:spacing w:before="120" w:after="120"/>
              <w:jc w:val="both"/>
              <w:rPr>
                <w:rFonts w:cs="Times New Roman"/>
                <w:sz w:val="26"/>
                <w:szCs w:val="26"/>
              </w:rPr>
            </w:pPr>
          </w:p>
          <w:p w14:paraId="5507893C" w14:textId="77777777" w:rsidR="00BE379F" w:rsidRPr="00816970" w:rsidRDefault="00BE379F" w:rsidP="00BE379F">
            <w:pPr>
              <w:spacing w:before="120" w:after="120"/>
              <w:jc w:val="both"/>
              <w:rPr>
                <w:rFonts w:cs="Times New Roman"/>
                <w:sz w:val="26"/>
                <w:szCs w:val="26"/>
              </w:rPr>
            </w:pPr>
          </w:p>
          <w:p w14:paraId="3B839A13" w14:textId="77777777" w:rsidR="00BE379F" w:rsidRPr="00816970" w:rsidRDefault="00BE379F" w:rsidP="00BE379F">
            <w:pPr>
              <w:spacing w:before="120" w:after="120"/>
              <w:jc w:val="both"/>
              <w:rPr>
                <w:rFonts w:cs="Times New Roman"/>
                <w:sz w:val="26"/>
                <w:szCs w:val="26"/>
              </w:rPr>
            </w:pPr>
          </w:p>
          <w:p w14:paraId="0D715D26" w14:textId="77777777" w:rsidR="00BE379F" w:rsidRPr="00816970" w:rsidRDefault="00BE379F" w:rsidP="00BE379F">
            <w:pPr>
              <w:spacing w:before="120" w:after="120"/>
              <w:jc w:val="both"/>
              <w:rPr>
                <w:rFonts w:cs="Times New Roman"/>
                <w:sz w:val="26"/>
                <w:szCs w:val="26"/>
              </w:rPr>
            </w:pPr>
          </w:p>
          <w:p w14:paraId="4CB4A5BE" w14:textId="77777777" w:rsidR="00BE379F" w:rsidRPr="00816970" w:rsidRDefault="00BE379F" w:rsidP="00BE379F">
            <w:pPr>
              <w:spacing w:before="120" w:after="120"/>
              <w:jc w:val="both"/>
              <w:rPr>
                <w:rFonts w:cs="Times New Roman"/>
                <w:sz w:val="26"/>
                <w:szCs w:val="26"/>
              </w:rPr>
            </w:pPr>
          </w:p>
          <w:p w14:paraId="0A095DA9" w14:textId="17C83345" w:rsidR="00BE379F" w:rsidRPr="00816970" w:rsidRDefault="00BE379F" w:rsidP="00BE379F">
            <w:pPr>
              <w:spacing w:before="120" w:after="120"/>
              <w:jc w:val="both"/>
              <w:rPr>
                <w:rFonts w:cs="Times New Roman"/>
                <w:sz w:val="26"/>
                <w:szCs w:val="26"/>
              </w:rPr>
            </w:pPr>
          </w:p>
        </w:tc>
        <w:tc>
          <w:tcPr>
            <w:tcW w:w="5954" w:type="dxa"/>
          </w:tcPr>
          <w:p w14:paraId="67CD50EB"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lastRenderedPageBreak/>
              <w:t xml:space="preserve">Sở KH&amp;CN giải trình nội dung này như sau: </w:t>
            </w:r>
          </w:p>
          <w:p w14:paraId="53A75C12" w14:textId="702F4C55" w:rsidR="00BE379F" w:rsidRPr="00816970" w:rsidRDefault="00BE379F" w:rsidP="00BE379F">
            <w:pPr>
              <w:spacing w:before="120" w:after="120"/>
              <w:jc w:val="both"/>
              <w:rPr>
                <w:rFonts w:cs="Times New Roman"/>
                <w:sz w:val="26"/>
                <w:szCs w:val="26"/>
              </w:rPr>
            </w:pPr>
            <w:r w:rsidRPr="00816970">
              <w:rPr>
                <w:rFonts w:cs="Times New Roman"/>
                <w:sz w:val="26"/>
                <w:szCs w:val="26"/>
              </w:rPr>
              <w:t>1. Về tỷ lệ và mức trần hỗ trợ</w:t>
            </w:r>
          </w:p>
          <w:p w14:paraId="2D0A6DB2" w14:textId="57B875F8"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 Về mức hỗ trợ, trên cơ sở chính sách hỗ trợ dự án đổi mới sáng tạo, khởi nghiệp sáng tạo trên địa bàn Thành phố quy định tại Nghị quyết số 412/NQ-HĐND ngày 29 tháng 9 năm 2025 của Hội đồng nhân dân Thành phố về việc áp dụng “Nghị quyết số 20/2023/NQ-HĐND ngày 11 tháng 11 năm 2023 của Hội đồng nhân dân Thành phố quy định lĩnh vực ưu tiên, tiêu chí, điều kiện, nội dung và mức hỗ trợ dự án đổi mới sáng tạo, khởi nghiệp sáng tạo trên địa bàn Thành phố” trên địa bàn </w:t>
            </w:r>
            <w:r w:rsidRPr="00816970">
              <w:rPr>
                <w:rFonts w:cs="Times New Roman"/>
                <w:sz w:val="26"/>
                <w:szCs w:val="26"/>
              </w:rPr>
              <w:lastRenderedPageBreak/>
              <w:t>Thành phố (sau sắp xếp); theo đó, đối với nội dung hỗ trợ bao gồm: “(1) đào tạo phát triển nguồn nhân lực công nghiệp công nghệ số, (2) thu hút nguồn nhân lực chất lượng cao, nhân tài công nghệ số, (3) Nghiên cứu và phát triển, sản xuất thử nghiệm, (4) Tư vấn khởi nghiệp” đề xuất tổng mức kinh phí hỗ trợ bằng mức quy định tại Điều 8 Nghị quyết số 20/2023/NQ-HĐND là 400 triệu đồng vì nội hàm hỗ trợ gần tương đồng với các nội quy định tại Nghị quyết số 20/2023/NQ-HĐND. Riêng với nội dung “Hỗ trợ mua công nghệ và đổi mới công nghệ” đề xuất bằng mức chi quy định tại Điều 8 Nghị quyết số 20/2023/NQ-HĐND do nội dung này các dự án khởi nghiệp sáng tạo trong lĩnh vực công nghiệp công nghệ số cần khoản hỗ trợ nhiều cho kinh phí mua công nghệ và đổi mới công nghệ.</w:t>
            </w:r>
          </w:p>
          <w:p w14:paraId="7322F15A"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 Ngoài ra, các quy định tại: </w:t>
            </w:r>
          </w:p>
          <w:p w14:paraId="3F970325"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 Điểm b khoản 3 Điều 18 Luật Công nghiệp công nghệ số quy định: “Hỗ trợ </w:t>
            </w:r>
            <w:r w:rsidRPr="00816970">
              <w:rPr>
                <w:rFonts w:cs="Times New Roman"/>
                <w:sz w:val="26"/>
                <w:szCs w:val="26"/>
                <w:u w:val="single"/>
              </w:rPr>
              <w:t>một phần</w:t>
            </w:r>
            <w:r w:rsidRPr="00816970">
              <w:rPr>
                <w:rFonts w:cs="Times New Roman"/>
                <w:sz w:val="26"/>
                <w:szCs w:val="26"/>
              </w:rPr>
              <w:t xml:space="preserve"> chi phí đào tạo, đào tạo lại, bồi dưỡng nâng cao chất lượng nguồn nhân lực của doanh nghiệp”; </w:t>
            </w:r>
          </w:p>
          <w:p w14:paraId="39BBC8E2" w14:textId="1D192ADD"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 Khoản 6 Điều 40 Luật Công nghiệp Công nghệ số quy định “Dự án sản xuất sản phẩm phụ trợ trực tiếp trong công nghiệp bán dẫn và dự án sản xuất thiết bị điện tử được hỗ trợ </w:t>
            </w:r>
            <w:r w:rsidRPr="00816970">
              <w:rPr>
                <w:rFonts w:cs="Times New Roman"/>
                <w:sz w:val="26"/>
                <w:szCs w:val="26"/>
                <w:u w:val="single"/>
              </w:rPr>
              <w:t>một phần hoặc toàn bộ kinh phí</w:t>
            </w:r>
            <w:r w:rsidRPr="00816970">
              <w:rPr>
                <w:rFonts w:cs="Times New Roman"/>
                <w:sz w:val="26"/>
                <w:szCs w:val="26"/>
              </w:rPr>
              <w:t xml:space="preserve"> để sản xuất mẫu thử, mua công nghệ và đổi mới công nghệ theo quy định của pháp luật về chuyển giao công nghệ từ nguồn ngân sách địa phương theo quy định của pháp luật về ngân sách nhà nước hoặc từ nguồn tài chính cho phát </w:t>
            </w:r>
            <w:r w:rsidRPr="00816970">
              <w:rPr>
                <w:rFonts w:cs="Times New Roman"/>
                <w:sz w:val="26"/>
                <w:szCs w:val="26"/>
              </w:rPr>
              <w:lastRenderedPageBreak/>
              <w:t xml:space="preserve">triển công nghiệp công nghệ số quy định tại Điều 11 của Luật này”; </w:t>
            </w:r>
          </w:p>
          <w:p w14:paraId="6881AD7B"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Do đó, dự thảo Nghị quyết đề xuất mức hỗ trợ là 50% và mức trần như đề cập tại Điều 5 của dự thảo Nghị quyết.</w:t>
            </w:r>
          </w:p>
          <w:p w14:paraId="245ADA5D" w14:textId="15484D17" w:rsidR="00BE379F" w:rsidRPr="00816970" w:rsidRDefault="00BE379F" w:rsidP="00BE379F">
            <w:pPr>
              <w:spacing w:before="120" w:after="120"/>
              <w:jc w:val="both"/>
              <w:rPr>
                <w:rFonts w:cs="Times New Roman"/>
                <w:sz w:val="26"/>
                <w:szCs w:val="26"/>
              </w:rPr>
            </w:pPr>
            <w:r w:rsidRPr="00816970">
              <w:rPr>
                <w:rFonts w:cs="Times New Roman"/>
                <w:sz w:val="26"/>
                <w:szCs w:val="26"/>
              </w:rPr>
              <w:t>2. Về nguyên tắc xác định mức hỗ trợ cho dự án gắn với mức độ đổi mới sáng tạo…đã được quy định tại Điều 3 Tiêu chí xác định dự án khởi nghiệp sáng tạo trong công nghiệp công nghệ số của dự thảo Nghị quyết.</w:t>
            </w:r>
          </w:p>
        </w:tc>
      </w:tr>
      <w:tr w:rsidR="00816970" w:rsidRPr="00816970" w14:paraId="3972EAEB" w14:textId="77777777" w:rsidTr="00904960">
        <w:tc>
          <w:tcPr>
            <w:tcW w:w="708" w:type="dxa"/>
          </w:tcPr>
          <w:p w14:paraId="078E4E2E"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7959DE99" w14:textId="179F40D2" w:rsidR="00BE379F" w:rsidRPr="00816970" w:rsidRDefault="00BE379F" w:rsidP="00BE379F">
            <w:pPr>
              <w:spacing w:before="120"/>
              <w:jc w:val="both"/>
              <w:rPr>
                <w:rFonts w:cs="Times New Roman"/>
                <w:sz w:val="26"/>
                <w:szCs w:val="26"/>
              </w:rPr>
            </w:pPr>
            <w:r w:rsidRPr="00816970">
              <w:rPr>
                <w:rFonts w:cs="Times New Roman"/>
                <w:sz w:val="26"/>
                <w:szCs w:val="26"/>
              </w:rPr>
              <w:t>Điều 5: về mức hỗ trợ 50%</w:t>
            </w:r>
          </w:p>
        </w:tc>
        <w:tc>
          <w:tcPr>
            <w:tcW w:w="1843" w:type="dxa"/>
          </w:tcPr>
          <w:p w14:paraId="07BD9403" w14:textId="2FC60B6A" w:rsidR="00BE379F" w:rsidRPr="00816970" w:rsidRDefault="00BE379F" w:rsidP="00BE379F">
            <w:pPr>
              <w:spacing w:before="120"/>
              <w:jc w:val="both"/>
              <w:rPr>
                <w:rFonts w:cs="Times New Roman"/>
                <w:bCs/>
                <w:sz w:val="26"/>
                <w:szCs w:val="26"/>
              </w:rPr>
            </w:pPr>
            <w:r w:rsidRPr="00816970">
              <w:rPr>
                <w:rFonts w:cs="Times New Roman"/>
                <w:bCs/>
                <w:sz w:val="26"/>
                <w:szCs w:val="26"/>
              </w:rPr>
              <w:t>Sở Tài chính</w:t>
            </w:r>
          </w:p>
        </w:tc>
        <w:tc>
          <w:tcPr>
            <w:tcW w:w="3970" w:type="dxa"/>
          </w:tcPr>
          <w:p w14:paraId="0EE3F775" w14:textId="21EEDE00"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Khoa học và Công nghệ đang đề nghị mức </w:t>
            </w:r>
            <w:r w:rsidRPr="00816970">
              <w:rPr>
                <w:rFonts w:cs="Times New Roman"/>
                <w:i/>
                <w:iCs/>
                <w:sz w:val="26"/>
                <w:szCs w:val="26"/>
              </w:rPr>
              <w:t>“</w:t>
            </w:r>
            <w:r w:rsidRPr="00816970">
              <w:rPr>
                <w:rFonts w:cs="Times New Roman"/>
                <w:i/>
                <w:iCs/>
                <w:sz w:val="26"/>
                <w:szCs w:val="26"/>
                <w:u w:val="single"/>
              </w:rPr>
              <w:t>hỗ trợ 50% chi phí</w:t>
            </w:r>
            <w:r w:rsidRPr="00816970">
              <w:rPr>
                <w:rFonts w:cs="Times New Roman"/>
                <w:i/>
                <w:iCs/>
                <w:sz w:val="26"/>
                <w:szCs w:val="26"/>
              </w:rPr>
              <w:t>, không quá…/dự án”</w:t>
            </w:r>
            <w:r w:rsidRPr="00816970">
              <w:rPr>
                <w:rFonts w:cs="Times New Roman"/>
                <w:sz w:val="26"/>
                <w:szCs w:val="26"/>
              </w:rPr>
              <w:t>, nhưng tại nội dung “Giải trình các nội dung về mức hỗ trợ và cách thức hỗ trợ”, Sở Khoa học và Công nghệ không giải thích về lý do chỉ hỗ trợ 50% chi phí; đề nghị cơ quan soạn thảo bổ sung thêm thuyết minh cho nội dung này.</w:t>
            </w:r>
          </w:p>
        </w:tc>
        <w:tc>
          <w:tcPr>
            <w:tcW w:w="5954" w:type="dxa"/>
          </w:tcPr>
          <w:p w14:paraId="5A98F81A" w14:textId="2278EDF9" w:rsidR="00BE379F" w:rsidRPr="00816970" w:rsidRDefault="00BE379F" w:rsidP="00BE379F">
            <w:pPr>
              <w:spacing w:before="120" w:after="120"/>
              <w:jc w:val="both"/>
              <w:rPr>
                <w:rFonts w:cs="Times New Roman"/>
                <w:sz w:val="26"/>
                <w:szCs w:val="26"/>
              </w:rPr>
            </w:pPr>
            <w:r w:rsidRPr="00816970">
              <w:rPr>
                <w:rFonts w:cs="Times New Roman"/>
                <w:sz w:val="26"/>
                <w:szCs w:val="26"/>
              </w:rPr>
              <w:t>Sở KH&amp;CN giải trình nội dung này tương tự nội dung giải trình tại Mục III.1</w:t>
            </w:r>
            <w:r w:rsidR="00FF5D4C">
              <w:rPr>
                <w:rFonts w:cs="Times New Roman"/>
                <w:sz w:val="26"/>
                <w:szCs w:val="26"/>
              </w:rPr>
              <w:t>5</w:t>
            </w:r>
            <w:r w:rsidRPr="00816970">
              <w:rPr>
                <w:rFonts w:cs="Times New Roman"/>
                <w:sz w:val="26"/>
                <w:szCs w:val="26"/>
              </w:rPr>
              <w:t xml:space="preserve"> về ý kiến của Ban Quản lý Khu Công nghệ cao.</w:t>
            </w:r>
          </w:p>
        </w:tc>
      </w:tr>
      <w:tr w:rsidR="00816970" w:rsidRPr="00816970" w14:paraId="64F1A47A" w14:textId="77777777" w:rsidTr="00904960">
        <w:tc>
          <w:tcPr>
            <w:tcW w:w="708" w:type="dxa"/>
          </w:tcPr>
          <w:p w14:paraId="4BFD3B5F"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4CDB8AE5" w14:textId="6E4C8100" w:rsidR="00BE379F" w:rsidRPr="00816970" w:rsidRDefault="00BE379F" w:rsidP="00BE379F">
            <w:pPr>
              <w:spacing w:before="120"/>
              <w:jc w:val="both"/>
              <w:rPr>
                <w:rFonts w:cs="Times New Roman"/>
                <w:sz w:val="26"/>
                <w:szCs w:val="26"/>
              </w:rPr>
            </w:pPr>
            <w:r w:rsidRPr="00816970">
              <w:rPr>
                <w:rFonts w:cs="Times New Roman"/>
                <w:sz w:val="26"/>
                <w:szCs w:val="26"/>
              </w:rPr>
              <w:t>Điều 5</w:t>
            </w:r>
          </w:p>
        </w:tc>
        <w:tc>
          <w:tcPr>
            <w:tcW w:w="1843" w:type="dxa"/>
          </w:tcPr>
          <w:p w14:paraId="79FE3AD7" w14:textId="77777777" w:rsidR="00BE379F" w:rsidRPr="00816970" w:rsidRDefault="00BE379F" w:rsidP="00BE379F">
            <w:pPr>
              <w:spacing w:before="120"/>
              <w:jc w:val="both"/>
              <w:rPr>
                <w:rFonts w:cs="Times New Roman"/>
                <w:bCs/>
                <w:sz w:val="26"/>
                <w:szCs w:val="26"/>
              </w:rPr>
            </w:pPr>
            <w:r w:rsidRPr="00816970">
              <w:rPr>
                <w:rFonts w:cs="Times New Roman"/>
                <w:bCs/>
                <w:sz w:val="26"/>
                <w:szCs w:val="26"/>
              </w:rPr>
              <w:t>Ủy ban Mặt trận Tổ quốc Việt Nam Thành phố</w:t>
            </w:r>
          </w:p>
          <w:p w14:paraId="1D6C55CD" w14:textId="77777777" w:rsidR="00BE379F" w:rsidRPr="00816970" w:rsidRDefault="00BE379F" w:rsidP="00BE379F">
            <w:pPr>
              <w:spacing w:before="120"/>
              <w:jc w:val="both"/>
              <w:rPr>
                <w:rFonts w:cs="Times New Roman"/>
                <w:bCs/>
                <w:sz w:val="26"/>
                <w:szCs w:val="26"/>
              </w:rPr>
            </w:pPr>
          </w:p>
        </w:tc>
        <w:tc>
          <w:tcPr>
            <w:tcW w:w="3970" w:type="dxa"/>
          </w:tcPr>
          <w:p w14:paraId="60244E72" w14:textId="52B3F8E2"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Ngoài các nội dung hỗ trợ theo quy định, đề nghị nghiên cứu bổ sung: Hỗ trợ phát triển hệ sinh thái khởi nghiệp sáng tạo (không gian sáng tạo, kết nối đầu tư, truyền thông...); hỗ trợ các mô hình ứng dụng công nghệ số phục vụ cộng đồng như “Khu dân cư số”, “Kinh tế số hộ gia </w:t>
            </w:r>
            <w:r w:rsidRPr="00816970">
              <w:rPr>
                <w:rFonts w:cs="Times New Roman"/>
                <w:sz w:val="26"/>
                <w:szCs w:val="26"/>
              </w:rPr>
              <w:lastRenderedPageBreak/>
              <w:t>đình”; Nghiên cứu cơ chế linh hoạt về mức hỗ trợ, phù hợp với quy mô và tính chất từng dự án.</w:t>
            </w:r>
          </w:p>
        </w:tc>
        <w:tc>
          <w:tcPr>
            <w:tcW w:w="5954" w:type="dxa"/>
          </w:tcPr>
          <w:p w14:paraId="7E08EE57" w14:textId="77777777" w:rsidR="00BE379F" w:rsidRPr="00816970" w:rsidRDefault="00BE379F" w:rsidP="00BE379F">
            <w:pPr>
              <w:spacing w:before="120" w:after="120"/>
              <w:jc w:val="both"/>
              <w:rPr>
                <w:rFonts w:cs="Times New Roman"/>
                <w:i/>
                <w:iCs/>
                <w:sz w:val="26"/>
                <w:szCs w:val="26"/>
              </w:rPr>
            </w:pPr>
            <w:r w:rsidRPr="00816970">
              <w:rPr>
                <w:rFonts w:cs="Times New Roman"/>
                <w:sz w:val="26"/>
                <w:szCs w:val="26"/>
              </w:rPr>
              <w:lastRenderedPageBreak/>
              <w:t>Sở KH&amp;CN giải trình nội dung này như sau:</w:t>
            </w:r>
          </w:p>
          <w:p w14:paraId="2BE4ABB5" w14:textId="02EDBFEF" w:rsidR="00BE379F" w:rsidRPr="00816970" w:rsidRDefault="00BE379F" w:rsidP="00BE379F">
            <w:pPr>
              <w:spacing w:before="120" w:after="120"/>
              <w:jc w:val="both"/>
              <w:rPr>
                <w:rFonts w:cs="Times New Roman"/>
                <w:i/>
                <w:iCs/>
                <w:sz w:val="26"/>
                <w:szCs w:val="26"/>
              </w:rPr>
            </w:pPr>
            <w:r w:rsidRPr="00816970">
              <w:rPr>
                <w:rFonts w:cs="Times New Roman"/>
                <w:sz w:val="26"/>
                <w:szCs w:val="26"/>
              </w:rPr>
              <w:t>Khoản 2 Điều 29 Luật Công nghiệp công nghệ số quy định các hoạt động của dự án khởi nghiệp sáng tạo trong công nghiệp công nghệ số được hỗ trợ từ ngân sách bao gồm</w:t>
            </w:r>
            <w:r w:rsidRPr="00816970">
              <w:rPr>
                <w:rFonts w:cs="Times New Roman"/>
                <w:i/>
                <w:iCs/>
                <w:sz w:val="26"/>
                <w:szCs w:val="26"/>
              </w:rPr>
              <w:t xml:space="preserve"> “…</w:t>
            </w:r>
          </w:p>
          <w:p w14:paraId="47171CCA" w14:textId="575325F9"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t>a) Đào tạo phát triển nguồn nhân lực công nghiệp công nghệ số;</w:t>
            </w:r>
          </w:p>
          <w:p w14:paraId="5CB85AE1" w14:textId="77777777"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lastRenderedPageBreak/>
              <w:t>b) Thu hút nguồn nhân lực công nghiệp công nghệ số chất lượng cao, nhân tài công nghệ số;</w:t>
            </w:r>
          </w:p>
          <w:p w14:paraId="2783605A" w14:textId="77777777"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t>c) Nghiên cứu và phát triển; sản xuất thử nghiệm;</w:t>
            </w:r>
          </w:p>
          <w:p w14:paraId="761424C6" w14:textId="77777777"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t>d) Tư vấn khởi nghiệp;</w:t>
            </w:r>
          </w:p>
          <w:p w14:paraId="009CE211" w14:textId="77777777"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t>đ) Mua công nghệ và đổi mới công nghệ”</w:t>
            </w:r>
          </w:p>
          <w:p w14:paraId="6BE2555C" w14:textId="7FE0F584" w:rsidR="00BE379F" w:rsidRPr="00816970" w:rsidRDefault="00BE379F" w:rsidP="00BE379F">
            <w:pPr>
              <w:spacing w:before="120" w:after="120"/>
              <w:jc w:val="both"/>
              <w:rPr>
                <w:rFonts w:cs="Times New Roman"/>
                <w:sz w:val="26"/>
                <w:szCs w:val="26"/>
              </w:rPr>
            </w:pPr>
            <w:r w:rsidRPr="00816970">
              <w:rPr>
                <w:rFonts w:cs="Times New Roman"/>
                <w:sz w:val="26"/>
                <w:szCs w:val="26"/>
              </w:rPr>
              <w:t>Do đó, Sở KH&amp;CN đề nghị giữ nguyên như dự thảo Nghị quyết</w:t>
            </w:r>
          </w:p>
        </w:tc>
      </w:tr>
      <w:tr w:rsidR="00816970" w:rsidRPr="00816970" w14:paraId="15F1B31C" w14:textId="77777777" w:rsidTr="00904960">
        <w:tc>
          <w:tcPr>
            <w:tcW w:w="708" w:type="dxa"/>
          </w:tcPr>
          <w:p w14:paraId="28458FAF"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0FA60358" w14:textId="1E4D5645" w:rsidR="00BE379F" w:rsidRPr="00816970" w:rsidRDefault="00BE379F" w:rsidP="00BE379F">
            <w:pPr>
              <w:spacing w:before="120"/>
              <w:jc w:val="both"/>
              <w:rPr>
                <w:rFonts w:cs="Times New Roman"/>
                <w:sz w:val="26"/>
                <w:szCs w:val="26"/>
              </w:rPr>
            </w:pPr>
            <w:r w:rsidRPr="00816970">
              <w:rPr>
                <w:rFonts w:cs="Times New Roman"/>
                <w:sz w:val="26"/>
                <w:szCs w:val="26"/>
              </w:rPr>
              <w:t>Khoản 2 Điều 5</w:t>
            </w:r>
          </w:p>
        </w:tc>
        <w:tc>
          <w:tcPr>
            <w:tcW w:w="1843" w:type="dxa"/>
          </w:tcPr>
          <w:p w14:paraId="6EDB077B" w14:textId="17F35E93" w:rsidR="00BE379F" w:rsidRPr="00816970" w:rsidRDefault="00BE379F" w:rsidP="00BE379F">
            <w:pPr>
              <w:spacing w:before="120"/>
              <w:jc w:val="both"/>
              <w:rPr>
                <w:rFonts w:cs="Times New Roman"/>
                <w:bCs/>
                <w:sz w:val="26"/>
                <w:szCs w:val="26"/>
              </w:rPr>
            </w:pPr>
            <w:r w:rsidRPr="00816970">
              <w:rPr>
                <w:rFonts w:cs="Times New Roman"/>
                <w:bCs/>
                <w:sz w:val="26"/>
                <w:szCs w:val="26"/>
              </w:rPr>
              <w:t>Sở Du lịch</w:t>
            </w:r>
          </w:p>
        </w:tc>
        <w:tc>
          <w:tcPr>
            <w:tcW w:w="3970" w:type="dxa"/>
          </w:tcPr>
          <w:p w14:paraId="6E7FE825" w14:textId="77777777" w:rsidR="00BE379F" w:rsidRPr="00816970" w:rsidRDefault="00BE379F" w:rsidP="00BE379F">
            <w:pPr>
              <w:spacing w:before="120" w:after="120"/>
              <w:jc w:val="both"/>
              <w:rPr>
                <w:rFonts w:cs="Times New Roman"/>
                <w:i/>
                <w:iCs/>
                <w:sz w:val="26"/>
                <w:szCs w:val="26"/>
              </w:rPr>
            </w:pPr>
            <w:r w:rsidRPr="00816970">
              <w:rPr>
                <w:rFonts w:cs="Times New Roman"/>
                <w:sz w:val="26"/>
                <w:szCs w:val="26"/>
              </w:rPr>
              <w:t>Đề nghị làm rõ tiêu chí xác định chuyên gia, nhân tài công nghệ số được hỗ trợ để bảo đảm thống nhất trong quá trình thẩm định và triển khai thực hiện. Đồng thời, cần quy định cụ thể phạm vi công việc của chuyên gia được ngân sách hỗ trợ theo hướng tập trung vào hoạt động tư vấn, nghiên cứu, phát triển, thử nghiệm, chuyển giao công nghệ, không hỗ trợ chi trả tiền lương thường xuyên. Bổ sung quy định về hình thức thuê chuyên gia thông qua hợp đồng hợp pháp, gắn với nội dung và tiến độ của dự án. Làm rõ nguyên tắc không trùng lặp với các chương trình, đề án khác sử dụng ngân sách nhà nước, gợi ý nội dung điều chỉnh: “</w:t>
            </w:r>
            <w:r w:rsidRPr="00816970">
              <w:rPr>
                <w:rFonts w:cs="Times New Roman"/>
                <w:i/>
                <w:iCs/>
                <w:sz w:val="26"/>
                <w:szCs w:val="26"/>
              </w:rPr>
              <w:t xml:space="preserve">Hỗ trợ chi phí thuê </w:t>
            </w:r>
            <w:r w:rsidRPr="00816970">
              <w:rPr>
                <w:rFonts w:cs="Times New Roman"/>
                <w:i/>
                <w:iCs/>
                <w:sz w:val="26"/>
                <w:szCs w:val="26"/>
              </w:rPr>
              <w:lastRenderedPageBreak/>
              <w:t xml:space="preserve">chuyên gia, nhân tài công nghệ số trong nước hoặc nước ngoài để tư vấn hoặc tham gia trực tiếp vào các nội dung nghiên cứu, phát triển, thử nghiệm, chuyển giao công nghệ của dự án khởi nghiệp sáng tạo trong công nghiệp công nghệ số. </w:t>
            </w:r>
          </w:p>
          <w:p w14:paraId="3BF9BCDE" w14:textId="77777777" w:rsidR="00BE379F" w:rsidRPr="00816970" w:rsidRDefault="00BE379F" w:rsidP="00BE379F">
            <w:pPr>
              <w:spacing w:before="120" w:after="120"/>
              <w:jc w:val="both"/>
              <w:rPr>
                <w:rFonts w:cs="Times New Roman"/>
                <w:i/>
                <w:iCs/>
                <w:sz w:val="26"/>
                <w:szCs w:val="26"/>
              </w:rPr>
            </w:pPr>
            <w:r w:rsidRPr="00816970">
              <w:rPr>
                <w:rFonts w:cs="Times New Roman"/>
                <w:i/>
                <w:iCs/>
                <w:sz w:val="26"/>
                <w:szCs w:val="26"/>
              </w:rPr>
              <w:t>Chuyên gia, nhân tài công nghệ số là người có trình độ, kinh nghiệm chuyên môn phù hợp với nội dung dự án, được thuê theo hợp đồng hợp pháp.</w:t>
            </w:r>
          </w:p>
          <w:p w14:paraId="63BAE295" w14:textId="76CF5A00" w:rsidR="00BE379F" w:rsidRPr="00816970" w:rsidRDefault="00BE379F" w:rsidP="00BE379F">
            <w:pPr>
              <w:spacing w:before="120" w:after="120"/>
              <w:jc w:val="both"/>
              <w:rPr>
                <w:rFonts w:cs="Times New Roman"/>
                <w:sz w:val="26"/>
                <w:szCs w:val="26"/>
              </w:rPr>
            </w:pPr>
            <w:r w:rsidRPr="00816970">
              <w:rPr>
                <w:rFonts w:cs="Times New Roman"/>
                <w:i/>
                <w:iCs/>
                <w:sz w:val="26"/>
                <w:szCs w:val="26"/>
              </w:rPr>
              <w:t>Ngân sách Thành phố hỗ trợ tối đa 50% tổng chi phí thuê chuyên gia hợp lệ, nhưng không quá 100 triệu đồng cho mỗi dự án; không hỗ trợ chi trả tiền lương thường xuyên và không trùng lặp với các nguồn hỗ trợ từ ngân sách nhà nước khác.”</w:t>
            </w:r>
          </w:p>
        </w:tc>
        <w:tc>
          <w:tcPr>
            <w:tcW w:w="5954" w:type="dxa"/>
          </w:tcPr>
          <w:p w14:paraId="0E18AC45" w14:textId="77777777"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lastRenderedPageBreak/>
              <w:t>Sở KH&amp;CN giải trình nội dung này như ksau</w:t>
            </w:r>
          </w:p>
          <w:p w14:paraId="294E413B" w14:textId="77777777"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t>- Tại khoản 3 Điều 4 dự thảo Nghị quyết có quy định “</w:t>
            </w:r>
            <w:r w:rsidRPr="00816970">
              <w:rPr>
                <w:rFonts w:cs="Times New Roman"/>
                <w:i/>
                <w:iCs/>
                <w:sz w:val="26"/>
                <w:szCs w:val="26"/>
              </w:rPr>
              <w:t>Trường hợp dự án khởi nghiệp sáng tạo trong công nghiệp công nghệ số đã được hưởng các chính sách hỗ trợ từ các quy định khác của Trung ương hoặc Thành phố Hồ Chí Minh cho cùng một nội dung chi được quy định tại Điều 5 Nghị quyết này, thì không được hưởng chính sách hỗ trợ tại Nghị quyết</w:t>
            </w:r>
            <w:r w:rsidRPr="00816970">
              <w:rPr>
                <w:rFonts w:cs="Times New Roman"/>
                <w:sz w:val="26"/>
                <w:szCs w:val="26"/>
              </w:rPr>
              <w:t>”, do đó, dự thảo Nghị quyết quy định kinh phí hỗ trợ cho dự án trong công nghiệp công nghệ số không trùng lặp với các nguồn hỗ trợ từ ngân sách nhà nước khác.</w:t>
            </w:r>
          </w:p>
          <w:p w14:paraId="50DAA775" w14:textId="77777777"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t>Ngoài ra, khoản 2 Điều 5 của dự thảo Nghị quyết cũng quy định “</w:t>
            </w:r>
            <w:r w:rsidRPr="00816970">
              <w:rPr>
                <w:rFonts w:cs="Times New Roman"/>
                <w:i/>
                <w:iCs/>
                <w:sz w:val="26"/>
                <w:szCs w:val="26"/>
                <w:u w:val="single"/>
              </w:rPr>
              <w:t>Hỗ trợ chi phí cho việc thuê chuyên gia tư vấn hoặc tham gia trực tiếp dự án</w:t>
            </w:r>
            <w:r w:rsidRPr="00816970">
              <w:rPr>
                <w:rFonts w:cs="Times New Roman"/>
                <w:i/>
                <w:iCs/>
                <w:sz w:val="26"/>
                <w:szCs w:val="26"/>
              </w:rPr>
              <w:t xml:space="preserve"> khởi nghiệp sáng tạo trong công nghiệp công nghệ số</w:t>
            </w:r>
            <w:r w:rsidRPr="00816970">
              <w:rPr>
                <w:rFonts w:cs="Times New Roman"/>
                <w:sz w:val="26"/>
                <w:szCs w:val="26"/>
              </w:rPr>
              <w:t>…”.</w:t>
            </w:r>
          </w:p>
          <w:p w14:paraId="1393535C" w14:textId="144E3151"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sz w:val="26"/>
                <w:szCs w:val="26"/>
              </w:rPr>
              <w:t>Nội hàm dự thảo Nghị quyết đã thể hiện các nội dung góp ý, do đó, Sở KH&amp;CN giữ nguyên như dự thảo Nghị quyết.</w:t>
            </w:r>
          </w:p>
        </w:tc>
      </w:tr>
      <w:tr w:rsidR="00816970" w:rsidRPr="00816970" w14:paraId="14A0DA50" w14:textId="77777777" w:rsidTr="00904960">
        <w:tc>
          <w:tcPr>
            <w:tcW w:w="708" w:type="dxa"/>
          </w:tcPr>
          <w:p w14:paraId="63E04E38"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2F25B381" w14:textId="177BDA28" w:rsidR="00BE379F" w:rsidRPr="00816970" w:rsidRDefault="00BE379F" w:rsidP="00BE379F">
            <w:pPr>
              <w:spacing w:before="120"/>
              <w:jc w:val="both"/>
              <w:rPr>
                <w:rFonts w:cs="Times New Roman"/>
                <w:sz w:val="26"/>
                <w:szCs w:val="26"/>
              </w:rPr>
            </w:pPr>
            <w:r w:rsidRPr="00816970">
              <w:rPr>
                <w:rFonts w:cs="Times New Roman"/>
                <w:sz w:val="26"/>
                <w:szCs w:val="26"/>
              </w:rPr>
              <w:t>Điều 6</w:t>
            </w:r>
          </w:p>
        </w:tc>
        <w:tc>
          <w:tcPr>
            <w:tcW w:w="1843" w:type="dxa"/>
          </w:tcPr>
          <w:p w14:paraId="54642AB0" w14:textId="1B1E2B9C" w:rsidR="00BE379F" w:rsidRPr="00816970" w:rsidRDefault="00BE379F" w:rsidP="00BE379F">
            <w:pPr>
              <w:spacing w:before="120"/>
              <w:jc w:val="both"/>
              <w:rPr>
                <w:rFonts w:cs="Times New Roman"/>
                <w:bCs/>
                <w:sz w:val="26"/>
                <w:szCs w:val="26"/>
              </w:rPr>
            </w:pPr>
            <w:r w:rsidRPr="00816970">
              <w:rPr>
                <w:rFonts w:cs="Times New Roman"/>
                <w:bCs/>
                <w:sz w:val="26"/>
                <w:szCs w:val="26"/>
              </w:rPr>
              <w:t>Liên đoàn Thương mại và công nghiệp Việt Nam chi nhánh Thành phố Hồ Chí Minh</w:t>
            </w:r>
          </w:p>
        </w:tc>
        <w:tc>
          <w:tcPr>
            <w:tcW w:w="3970" w:type="dxa"/>
          </w:tcPr>
          <w:p w14:paraId="2E2091DF" w14:textId="2E36E365"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1. Về thành phần hồ sơ: không yêu cầu doanh nghiệp nộp các giấy tờ mà cơ quan nhà nước đã có hoặc có thể khai thác từ cơ sở dữ liệu dùng chung (như Giấy chứng nhận đăng ký doanh nghiệp, thông tin người đại diện theo pháp luật…). </w:t>
            </w:r>
          </w:p>
          <w:p w14:paraId="3288EEEE"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lastRenderedPageBreak/>
              <w:t xml:space="preserve">Cho phép doanh nghiệp tự kê khai, tự chịu trách nhiệm đối với các nội dung về năng lực, kinh nghiệm, khả năng thương mại hóa của dự án; cơ quan nhà nước thực hiện hậu kiểm khi cần thiết. </w:t>
            </w:r>
          </w:p>
          <w:p w14:paraId="4D393F12"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Không yêu cầu các tài liệu khó khả thi đối với startup giai đoạn đầu như hợp đồng thương mại đã ký, cam kết đầu tư của quỹ, văn bằng bảo hộ sở hữu trí tuệ đã được cấp,...</w:t>
            </w:r>
          </w:p>
          <w:p w14:paraId="51DCB93C" w14:textId="496CC93F"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2. Về trình tự thực hiện: đề nghị thiết kế quy trình theo hướng đơn giản, một đầu mối tiếp nhận và xử lý hồ sơ. Quy định rõ thời hạn tối đa cho từng bước tiếp nhận, thẩm định, quyết định và giải ngân, nhằm bảo đảm tính minh bạch và dự đoán được cho doanh nghiệp. </w:t>
            </w:r>
          </w:p>
          <w:p w14:paraId="21C67F13" w14:textId="1BBB060B" w:rsidR="00BE379F" w:rsidRPr="00816970" w:rsidRDefault="00BE379F" w:rsidP="00BE379F">
            <w:pPr>
              <w:spacing w:before="120" w:after="120"/>
              <w:jc w:val="both"/>
              <w:rPr>
                <w:rFonts w:cs="Times New Roman"/>
                <w:sz w:val="26"/>
                <w:szCs w:val="26"/>
              </w:rPr>
            </w:pPr>
            <w:r w:rsidRPr="00816970">
              <w:rPr>
                <w:rFonts w:cs="Times New Roman"/>
                <w:sz w:val="26"/>
                <w:szCs w:val="26"/>
              </w:rPr>
              <w:t>Áp dụng tối đa hình thức nộp hồ sơ, xử lý và trao đổi thông tin bằng phương thức điện tử, phù hợp với đối tượng là doanh nghiệp công nghệ số.</w:t>
            </w:r>
          </w:p>
        </w:tc>
        <w:tc>
          <w:tcPr>
            <w:tcW w:w="5954" w:type="dxa"/>
          </w:tcPr>
          <w:p w14:paraId="2BD0F264" w14:textId="77777777"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lastRenderedPageBreak/>
              <w:t>Sở KH&amp;CN tiếp thu và giải trình như sau:</w:t>
            </w:r>
          </w:p>
          <w:p w14:paraId="5705CD46" w14:textId="1534A062"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bCs/>
                <w:sz w:val="26"/>
                <w:szCs w:val="26"/>
              </w:rPr>
              <w:t xml:space="preserve">Về thành phần hồ sơ và trình tự xét duyệt, hỗ trợ thực hiện theo quy định tại Điều 11, Điều 12, Điều 13, Điều 14, Điều 15, Điều 16, Điều 17, Điều 18 Nghị định số 268/2025/NĐ-CP, ngoài ra không quy định các thành phần hồ sơ khó khả thi như đề cập của Liên đoàn Thương mại và công nghiệp Việt Nam chi nhánh Thành </w:t>
            </w:r>
            <w:r w:rsidRPr="00816970">
              <w:rPr>
                <w:rFonts w:cs="Times New Roman"/>
                <w:bCs/>
                <w:sz w:val="26"/>
                <w:szCs w:val="26"/>
              </w:rPr>
              <w:lastRenderedPageBreak/>
              <w:t xml:space="preserve">phố Hồ Chí Minh. </w:t>
            </w:r>
          </w:p>
        </w:tc>
      </w:tr>
      <w:tr w:rsidR="00816970" w:rsidRPr="00816970" w14:paraId="0A33EC05" w14:textId="77777777" w:rsidTr="00904960">
        <w:tc>
          <w:tcPr>
            <w:tcW w:w="708" w:type="dxa"/>
          </w:tcPr>
          <w:p w14:paraId="0A37817A"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0E6ED953" w14:textId="17CD5130" w:rsidR="00BE379F" w:rsidRPr="00816970" w:rsidRDefault="00BE379F" w:rsidP="00BE379F">
            <w:pPr>
              <w:spacing w:before="120"/>
              <w:jc w:val="both"/>
              <w:rPr>
                <w:rFonts w:cs="Times New Roman"/>
                <w:sz w:val="26"/>
                <w:szCs w:val="26"/>
              </w:rPr>
            </w:pPr>
            <w:r w:rsidRPr="00816970">
              <w:rPr>
                <w:rFonts w:cs="Times New Roman"/>
                <w:sz w:val="26"/>
                <w:szCs w:val="26"/>
              </w:rPr>
              <w:t>Điều 6</w:t>
            </w:r>
          </w:p>
        </w:tc>
        <w:tc>
          <w:tcPr>
            <w:tcW w:w="1843" w:type="dxa"/>
          </w:tcPr>
          <w:p w14:paraId="3A92A6FC" w14:textId="77777777" w:rsidR="00BE379F" w:rsidRPr="00816970" w:rsidRDefault="00BE379F" w:rsidP="00BE379F">
            <w:pPr>
              <w:spacing w:before="120"/>
              <w:jc w:val="both"/>
              <w:rPr>
                <w:rFonts w:cs="Times New Roman"/>
                <w:bCs/>
                <w:sz w:val="26"/>
                <w:szCs w:val="26"/>
              </w:rPr>
            </w:pPr>
            <w:r w:rsidRPr="00816970">
              <w:rPr>
                <w:rFonts w:cs="Times New Roman"/>
                <w:bCs/>
                <w:sz w:val="26"/>
                <w:szCs w:val="26"/>
              </w:rPr>
              <w:t xml:space="preserve">Ủy ban Mặt trận Tổ quốc </w:t>
            </w:r>
            <w:r w:rsidRPr="00816970">
              <w:rPr>
                <w:rFonts w:cs="Times New Roman"/>
                <w:bCs/>
                <w:sz w:val="26"/>
                <w:szCs w:val="26"/>
              </w:rPr>
              <w:lastRenderedPageBreak/>
              <w:t>Việt Nam Thành phố</w:t>
            </w:r>
          </w:p>
          <w:p w14:paraId="4D940660" w14:textId="77777777" w:rsidR="00BE379F" w:rsidRPr="00816970" w:rsidRDefault="00BE379F" w:rsidP="00BE379F">
            <w:pPr>
              <w:spacing w:before="120"/>
              <w:jc w:val="both"/>
              <w:rPr>
                <w:rFonts w:cs="Times New Roman"/>
                <w:bCs/>
                <w:sz w:val="26"/>
                <w:szCs w:val="26"/>
              </w:rPr>
            </w:pPr>
          </w:p>
        </w:tc>
        <w:tc>
          <w:tcPr>
            <w:tcW w:w="3970" w:type="dxa"/>
          </w:tcPr>
          <w:p w14:paraId="42C5826E" w14:textId="45C7409B" w:rsidR="00BE379F" w:rsidRPr="00816970" w:rsidRDefault="00BE379F" w:rsidP="00BE379F">
            <w:pPr>
              <w:spacing w:before="120" w:after="120"/>
              <w:jc w:val="both"/>
              <w:rPr>
                <w:rFonts w:cs="Times New Roman"/>
                <w:sz w:val="26"/>
                <w:szCs w:val="26"/>
              </w:rPr>
            </w:pPr>
            <w:r w:rsidRPr="00816970">
              <w:rPr>
                <w:rFonts w:cs="Times New Roman"/>
                <w:sz w:val="26"/>
                <w:szCs w:val="26"/>
              </w:rPr>
              <w:lastRenderedPageBreak/>
              <w:t xml:space="preserve">Đề nghị nghiên cứu bổ sung quy định bảo đảm công khai, minh bạch trong quá trình tiếp nhận, thẩm định </w:t>
            </w:r>
            <w:r w:rsidRPr="00816970">
              <w:rPr>
                <w:rFonts w:cs="Times New Roman"/>
                <w:sz w:val="26"/>
                <w:szCs w:val="26"/>
              </w:rPr>
              <w:lastRenderedPageBreak/>
              <w:t>và xét duyệt hồ sơ; đồng thời xem xét bổ sung thành phần Hội đồng xét duyệt có sự tham gia của đại diện Ủy ban Mặt trận Tổ quốc Việt Nam Thành phố hoặc các tố chức chính trị - xã hội Thành phố nhằm tăng cường tính khách quan, minh bạch trong quá trình đánh giá, lựa chọn dự án.</w:t>
            </w:r>
          </w:p>
        </w:tc>
        <w:tc>
          <w:tcPr>
            <w:tcW w:w="5954" w:type="dxa"/>
          </w:tcPr>
          <w:p w14:paraId="12D08720" w14:textId="77777777" w:rsidR="00BE379F" w:rsidRPr="00816970" w:rsidRDefault="00BE379F" w:rsidP="00BE379F">
            <w:pPr>
              <w:spacing w:before="120" w:after="120"/>
              <w:jc w:val="both"/>
              <w:rPr>
                <w:rFonts w:cs="Times New Roman"/>
                <w:i/>
                <w:iCs/>
                <w:sz w:val="26"/>
                <w:szCs w:val="26"/>
              </w:rPr>
            </w:pPr>
            <w:r w:rsidRPr="00816970">
              <w:rPr>
                <w:rFonts w:cs="Times New Roman"/>
                <w:sz w:val="26"/>
                <w:szCs w:val="26"/>
              </w:rPr>
              <w:lastRenderedPageBreak/>
              <w:t>Sở KH&amp;CN giải trình nội dung này như sau:</w:t>
            </w:r>
          </w:p>
          <w:p w14:paraId="42ED690E" w14:textId="47B86E5F" w:rsidR="00BE379F" w:rsidRPr="00816970" w:rsidRDefault="00BE379F" w:rsidP="00BE379F">
            <w:pPr>
              <w:widowControl w:val="0"/>
              <w:tabs>
                <w:tab w:val="left" w:pos="1080"/>
                <w:tab w:val="left" w:pos="3360"/>
              </w:tabs>
              <w:spacing w:before="120" w:after="120"/>
              <w:jc w:val="both"/>
              <w:rPr>
                <w:rFonts w:cs="Times New Roman"/>
                <w:sz w:val="26"/>
                <w:szCs w:val="26"/>
              </w:rPr>
            </w:pPr>
            <w:r w:rsidRPr="00816970">
              <w:rPr>
                <w:rFonts w:cs="Times New Roman"/>
                <w:bCs/>
                <w:sz w:val="26"/>
                <w:szCs w:val="26"/>
              </w:rPr>
              <w:t xml:space="preserve">Khoản 2 Điều 6 của dự thảo Nghị quyết quy định về </w:t>
            </w:r>
            <w:r w:rsidRPr="00816970">
              <w:rPr>
                <w:rFonts w:cs="Times New Roman"/>
                <w:bCs/>
                <w:sz w:val="26"/>
                <w:szCs w:val="26"/>
              </w:rPr>
              <w:lastRenderedPageBreak/>
              <w:t xml:space="preserve">trình tự xét duyệt, hỗ trợ thực hiện theo quy định tại Điều 11, Điều 12, Điều 13, Điều 14, Điều 15, Điều 16, Điều 17, Điều 18 Nghị định số 268/2025/NĐ-CP, theo đó, các nội dung hỗ trợ sẽ thông qua Hội đồng xét duyệt để đảm bảo </w:t>
            </w:r>
            <w:r w:rsidRPr="00816970">
              <w:rPr>
                <w:rFonts w:cs="Times New Roman"/>
                <w:sz w:val="26"/>
                <w:szCs w:val="26"/>
              </w:rPr>
              <w:t>tính khách quan, minh bạch trong quá trình đánh giá, lựa chọn dự án. Bên cạnh đó, tùy theo tính chất, đặc thù của dự án khởi nghiệp sáng tạo trong công nghiệp số mà thành phần Hội đồng sẽ phân bổ phù hợp.</w:t>
            </w:r>
          </w:p>
          <w:p w14:paraId="2E29872F" w14:textId="28E40B30"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sz w:val="26"/>
                <w:szCs w:val="26"/>
              </w:rPr>
              <w:t>Do đó, Sở KH&amp;CN đề nghị giữ nguyên như dự thảo Nghị quyết</w:t>
            </w:r>
          </w:p>
        </w:tc>
      </w:tr>
      <w:tr w:rsidR="00816970" w:rsidRPr="00816970" w14:paraId="0B932A03" w14:textId="77777777" w:rsidTr="00904960">
        <w:tc>
          <w:tcPr>
            <w:tcW w:w="708" w:type="dxa"/>
          </w:tcPr>
          <w:p w14:paraId="6A0B8599"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57113139" w14:textId="02992F5E" w:rsidR="00BE379F" w:rsidRPr="00816970" w:rsidRDefault="00BE379F" w:rsidP="00BE379F">
            <w:pPr>
              <w:spacing w:before="120"/>
              <w:jc w:val="both"/>
              <w:rPr>
                <w:rFonts w:cs="Times New Roman"/>
                <w:sz w:val="26"/>
                <w:szCs w:val="26"/>
              </w:rPr>
            </w:pPr>
            <w:r w:rsidRPr="00816970">
              <w:rPr>
                <w:rFonts w:cs="Times New Roman"/>
                <w:sz w:val="26"/>
                <w:szCs w:val="26"/>
              </w:rPr>
              <w:t>Điều 7</w:t>
            </w:r>
          </w:p>
        </w:tc>
        <w:tc>
          <w:tcPr>
            <w:tcW w:w="1843" w:type="dxa"/>
          </w:tcPr>
          <w:p w14:paraId="499A2E19" w14:textId="09D1A65F" w:rsidR="00BE379F" w:rsidRPr="00816970" w:rsidRDefault="00BE379F" w:rsidP="00BE379F">
            <w:pPr>
              <w:spacing w:before="120"/>
              <w:jc w:val="both"/>
              <w:rPr>
                <w:rFonts w:cs="Times New Roman"/>
                <w:bCs/>
                <w:sz w:val="26"/>
                <w:szCs w:val="26"/>
              </w:rPr>
            </w:pPr>
            <w:r w:rsidRPr="00816970">
              <w:rPr>
                <w:rFonts w:cs="Times New Roman"/>
                <w:bCs/>
                <w:sz w:val="26"/>
                <w:szCs w:val="26"/>
              </w:rPr>
              <w:t>Sở Tài chính</w:t>
            </w:r>
          </w:p>
        </w:tc>
        <w:tc>
          <w:tcPr>
            <w:tcW w:w="3970" w:type="dxa"/>
          </w:tcPr>
          <w:p w14:paraId="2A2AA206" w14:textId="1DFC0BE6" w:rsidR="00BE379F" w:rsidRPr="00816970" w:rsidRDefault="00BE379F" w:rsidP="00BE379F">
            <w:pPr>
              <w:spacing w:before="120" w:after="120"/>
              <w:jc w:val="both"/>
              <w:rPr>
                <w:rFonts w:cs="Times New Roman"/>
                <w:i/>
                <w:iCs/>
                <w:sz w:val="26"/>
                <w:szCs w:val="26"/>
              </w:rPr>
            </w:pPr>
            <w:r w:rsidRPr="00816970">
              <w:rPr>
                <w:rFonts w:cs="Times New Roman"/>
                <w:sz w:val="26"/>
                <w:szCs w:val="26"/>
              </w:rPr>
              <w:t>1. Đề nghị Sở Khoa học và Công nghệ điều chỉnh nội dung “</w:t>
            </w:r>
            <w:r w:rsidRPr="00816970">
              <w:rPr>
                <w:rFonts w:cs="Times New Roman"/>
                <w:i/>
                <w:iCs/>
                <w:sz w:val="26"/>
                <w:szCs w:val="26"/>
              </w:rPr>
              <w:t>Kinh phí thực hiện hỗ trợ từ nguồn chi sự nghiệp khoa học và công nghệ thuộc ngân sách Thành phố Hồ Chí Minh</w:t>
            </w:r>
            <w:r w:rsidRPr="00816970">
              <w:rPr>
                <w:rFonts w:cs="Times New Roman"/>
                <w:sz w:val="26"/>
                <w:szCs w:val="26"/>
              </w:rPr>
              <w:t xml:space="preserve">” </w:t>
            </w:r>
            <w:r w:rsidRPr="00816970">
              <w:rPr>
                <w:rFonts w:cs="Times New Roman"/>
                <w:sz w:val="26"/>
                <w:szCs w:val="26"/>
                <w:u w:val="single"/>
              </w:rPr>
              <w:t>thành</w:t>
            </w:r>
            <w:r w:rsidRPr="00816970">
              <w:rPr>
                <w:rFonts w:cs="Times New Roman"/>
                <w:sz w:val="26"/>
                <w:szCs w:val="26"/>
              </w:rPr>
              <w:t xml:space="preserve"> “</w:t>
            </w:r>
            <w:r w:rsidRPr="00816970">
              <w:rPr>
                <w:rFonts w:cs="Times New Roman"/>
                <w:i/>
                <w:iCs/>
                <w:sz w:val="26"/>
                <w:szCs w:val="26"/>
              </w:rPr>
              <w:t>Kinh phí thực hiện hỗ trợ được bố trí từ nguồn chi sự nghiệp khoa học và công nghệ thuộc ngân sách Thành phố Hồ Chí Minh trong phạm vi dự toán hằng năm đã được cấp có thẩm quyền giao; bảo đảm phù hợp khả năng cân đối ngân sách và kế hoạch tài chính 05 năm giai đoạn 2026–2030 của Thành phố”</w:t>
            </w:r>
          </w:p>
          <w:p w14:paraId="7E8C65B7" w14:textId="77777777"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2. Sở Tài chính nhận thấy nội dung tên của Nghị quyết là quy định </w:t>
            </w:r>
            <w:r w:rsidRPr="00816970">
              <w:rPr>
                <w:rFonts w:cs="Times New Roman"/>
                <w:sz w:val="26"/>
                <w:szCs w:val="26"/>
                <w:u w:val="single"/>
              </w:rPr>
              <w:t>tiêu chí</w:t>
            </w:r>
            <w:r w:rsidRPr="00816970">
              <w:rPr>
                <w:rFonts w:cs="Times New Roman"/>
                <w:sz w:val="26"/>
                <w:szCs w:val="26"/>
              </w:rPr>
              <w:t xml:space="preserve">, </w:t>
            </w:r>
            <w:r w:rsidRPr="00816970">
              <w:rPr>
                <w:rFonts w:cs="Times New Roman"/>
                <w:sz w:val="26"/>
                <w:szCs w:val="26"/>
                <w:u w:val="single"/>
              </w:rPr>
              <w:t>điều kiện</w:t>
            </w:r>
            <w:r w:rsidRPr="00816970">
              <w:rPr>
                <w:rFonts w:cs="Times New Roman"/>
                <w:sz w:val="26"/>
                <w:szCs w:val="26"/>
              </w:rPr>
              <w:t xml:space="preserve">, </w:t>
            </w:r>
            <w:r w:rsidRPr="00816970">
              <w:rPr>
                <w:rFonts w:cs="Times New Roman"/>
                <w:sz w:val="26"/>
                <w:szCs w:val="26"/>
                <w:u w:val="single"/>
              </w:rPr>
              <w:t>trình tự</w:t>
            </w:r>
            <w:r w:rsidRPr="00816970">
              <w:rPr>
                <w:rFonts w:cs="Times New Roman"/>
                <w:sz w:val="26"/>
                <w:szCs w:val="26"/>
              </w:rPr>
              <w:t xml:space="preserve">, </w:t>
            </w:r>
            <w:r w:rsidRPr="00816970">
              <w:rPr>
                <w:rFonts w:cs="Times New Roman"/>
                <w:sz w:val="26"/>
                <w:szCs w:val="26"/>
                <w:u w:val="single"/>
              </w:rPr>
              <w:t>thủ tục</w:t>
            </w:r>
            <w:r w:rsidRPr="00816970">
              <w:rPr>
                <w:rFonts w:cs="Times New Roman"/>
                <w:sz w:val="26"/>
                <w:szCs w:val="26"/>
              </w:rPr>
              <w:t xml:space="preserve">, </w:t>
            </w:r>
            <w:r w:rsidRPr="00816970">
              <w:rPr>
                <w:rFonts w:cs="Times New Roman"/>
                <w:sz w:val="26"/>
                <w:szCs w:val="26"/>
                <w:u w:val="single"/>
              </w:rPr>
              <w:t xml:space="preserve">nội </w:t>
            </w:r>
            <w:r w:rsidRPr="00816970">
              <w:rPr>
                <w:rFonts w:cs="Times New Roman"/>
                <w:sz w:val="26"/>
                <w:szCs w:val="26"/>
                <w:u w:val="single"/>
              </w:rPr>
              <w:lastRenderedPageBreak/>
              <w:t>dung</w:t>
            </w:r>
            <w:r w:rsidRPr="00816970">
              <w:rPr>
                <w:rFonts w:cs="Times New Roman"/>
                <w:sz w:val="26"/>
                <w:szCs w:val="26"/>
              </w:rPr>
              <w:t xml:space="preserve"> và </w:t>
            </w:r>
            <w:r w:rsidRPr="00816970">
              <w:rPr>
                <w:rFonts w:cs="Times New Roman"/>
                <w:sz w:val="26"/>
                <w:szCs w:val="26"/>
                <w:u w:val="single"/>
              </w:rPr>
              <w:t>mức hỗ trợ từ ngân sách địa phương đối</w:t>
            </w:r>
            <w:r w:rsidRPr="00816970">
              <w:rPr>
                <w:rFonts w:cs="Times New Roman"/>
                <w:sz w:val="26"/>
                <w:szCs w:val="26"/>
              </w:rPr>
              <w:t xml:space="preserve"> </w:t>
            </w:r>
            <w:r w:rsidRPr="00816970">
              <w:rPr>
                <w:rFonts w:cs="Times New Roman"/>
                <w:sz w:val="26"/>
                <w:szCs w:val="26"/>
                <w:u w:val="single"/>
              </w:rPr>
              <w:t>với các dự án khởi nghiệp sáng tạo trong công nghiệp công nghệ số</w:t>
            </w:r>
            <w:r w:rsidRPr="00816970">
              <w:rPr>
                <w:rFonts w:cs="Times New Roman"/>
                <w:sz w:val="26"/>
                <w:szCs w:val="26"/>
              </w:rPr>
              <w:t xml:space="preserve"> trên địa bàn Thành phố Hồ Chí Minh. Tuy nhiên,  nội dung chi và mức chi của </w:t>
            </w:r>
            <w:r w:rsidRPr="00816970">
              <w:rPr>
                <w:rFonts w:cs="Times New Roman"/>
                <w:sz w:val="26"/>
                <w:szCs w:val="26"/>
                <w:u w:val="single"/>
              </w:rPr>
              <w:t>Hội đồng xét</w:t>
            </w:r>
            <w:r w:rsidRPr="00816970">
              <w:rPr>
                <w:rFonts w:cs="Times New Roman"/>
                <w:sz w:val="26"/>
                <w:szCs w:val="26"/>
              </w:rPr>
              <w:t xml:space="preserve"> </w:t>
            </w:r>
            <w:r w:rsidRPr="00816970">
              <w:rPr>
                <w:rFonts w:cs="Times New Roman"/>
                <w:sz w:val="26"/>
                <w:szCs w:val="26"/>
                <w:u w:val="single"/>
              </w:rPr>
              <w:t>duyệt</w:t>
            </w:r>
            <w:r w:rsidRPr="00816970">
              <w:rPr>
                <w:rFonts w:cs="Times New Roman"/>
                <w:sz w:val="26"/>
                <w:szCs w:val="26"/>
              </w:rPr>
              <w:t xml:space="preserve"> được nêu tại “Nguồn kinh phí thực hiện” có nội dung không liên quan đến tên Điều. </w:t>
            </w:r>
          </w:p>
          <w:p w14:paraId="3AE75F7B" w14:textId="2B55AADC" w:rsidR="00BE379F" w:rsidRPr="00816970" w:rsidRDefault="00BE379F" w:rsidP="00BE379F">
            <w:pPr>
              <w:spacing w:before="120" w:after="120"/>
              <w:jc w:val="both"/>
              <w:rPr>
                <w:rFonts w:cs="Times New Roman"/>
                <w:sz w:val="26"/>
                <w:szCs w:val="26"/>
              </w:rPr>
            </w:pPr>
            <w:r w:rsidRPr="00816970">
              <w:rPr>
                <w:rFonts w:cs="Times New Roman"/>
                <w:sz w:val="26"/>
                <w:szCs w:val="26"/>
              </w:rPr>
              <w:t>Bên cạnh đó, nội dung chi và mức chi của Hội đồng xét duyệt cần phải dự thảo thành 01 Điều khoản riêng và song song đó phải nêu rõ quy định và cơ sở pháp lý liên quan về thẩm quyền Hội đồng nhân dân phải quy định thêm về nội dung chi và mức chi cho Hội đồng này</w:t>
            </w:r>
          </w:p>
        </w:tc>
        <w:tc>
          <w:tcPr>
            <w:tcW w:w="5954" w:type="dxa"/>
          </w:tcPr>
          <w:p w14:paraId="479483F4" w14:textId="3531DE06"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lastRenderedPageBreak/>
              <w:t>1. Sở KH&amp;CN tiếp thu và điều chỉnh trong dự thảo Nghị quyết</w:t>
            </w:r>
            <w:r w:rsidR="00B3444E" w:rsidRPr="00816970">
              <w:rPr>
                <w:rFonts w:cs="Times New Roman"/>
                <w:bCs/>
                <w:sz w:val="26"/>
                <w:szCs w:val="26"/>
              </w:rPr>
              <w:t xml:space="preserve"> như sau:</w:t>
            </w:r>
          </w:p>
          <w:p w14:paraId="31D8B122" w14:textId="7CDC4C1C" w:rsidR="00B3444E" w:rsidRPr="00816970" w:rsidRDefault="00B3444E" w:rsidP="00BE379F">
            <w:pPr>
              <w:widowControl w:val="0"/>
              <w:tabs>
                <w:tab w:val="left" w:pos="1080"/>
                <w:tab w:val="left" w:pos="3360"/>
              </w:tabs>
              <w:spacing w:before="120" w:after="120"/>
              <w:jc w:val="both"/>
              <w:rPr>
                <w:rFonts w:cs="Times New Roman"/>
                <w:bCs/>
                <w:sz w:val="26"/>
                <w:szCs w:val="26"/>
              </w:rPr>
            </w:pPr>
            <w:r w:rsidRPr="00816970">
              <w:rPr>
                <w:rFonts w:cs="Times New Roman"/>
                <w:i/>
                <w:iCs/>
                <w:sz w:val="26"/>
                <w:szCs w:val="26"/>
              </w:rPr>
              <w:t>Kinh phí thực hiện hỗ trợ được bố trí từ nguồn chi sự nghiệp khoa học và công nghệ thuộc ngân sách Thành phố Hồ Chí Minh trong phạm vi dự toán hằng năm đã được cấp có thẩm quyền giao; bảo đảm phù hợp khả năng cân đối ngân sách và kế hoạch tài của Thành phố”</w:t>
            </w:r>
          </w:p>
          <w:p w14:paraId="49D622E3" w14:textId="77777777"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t>2. Sở KH&amp;CN giải trình nội dung này như sau:</w:t>
            </w:r>
          </w:p>
          <w:p w14:paraId="66E2F667" w14:textId="27941CCE"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t>Tại khoản 2 Điều 6 dự thảo Nghị quyết quy định “</w:t>
            </w:r>
            <w:r w:rsidRPr="00816970">
              <w:rPr>
                <w:rFonts w:cs="Times New Roman"/>
                <w:bCs/>
                <w:i/>
                <w:iCs/>
                <w:sz w:val="26"/>
                <w:szCs w:val="26"/>
              </w:rPr>
              <w:t xml:space="preserve">Trình tự xét duyệt, hỗ trợ thực hiện theo quy định tại Điều 11, Điều 12, Điều 13, Điều 14, Điều 15, Điều 16, Điều 17, Điều 18 Nghị định số 268/2025/NĐ-CP”, </w:t>
            </w:r>
            <w:r w:rsidRPr="00816970">
              <w:rPr>
                <w:rFonts w:cs="Times New Roman"/>
                <w:bCs/>
                <w:sz w:val="26"/>
                <w:szCs w:val="26"/>
              </w:rPr>
              <w:t>do đó,</w:t>
            </w:r>
            <w:r w:rsidRPr="00816970">
              <w:rPr>
                <w:rFonts w:cs="Times New Roman"/>
                <w:bCs/>
                <w:i/>
                <w:iCs/>
                <w:sz w:val="26"/>
                <w:szCs w:val="26"/>
              </w:rPr>
              <w:t xml:space="preserve"> </w:t>
            </w:r>
            <w:r w:rsidRPr="00816970">
              <w:rPr>
                <w:rFonts w:cs="Times New Roman"/>
                <w:bCs/>
                <w:sz w:val="26"/>
                <w:szCs w:val="26"/>
              </w:rPr>
              <w:t xml:space="preserve"> cách thức thực hiện hỗ trợ sẽ thông qua Hội đồng xét duyệt.</w:t>
            </w:r>
          </w:p>
          <w:p w14:paraId="5946C8D3" w14:textId="00754AB1"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t xml:space="preserve">Ngoài ra, Sở KH&amp;CN cũng đang tiến hành tham mưu hồ sơ trình Ủy ban nhân dân Thành phố trình Hội đồng nhân dân Thành phố Nghị quyết </w:t>
            </w:r>
            <w:r w:rsidR="00264654" w:rsidRPr="00816970">
              <w:rPr>
                <w:rFonts w:cs="Times New Roman"/>
                <w:bCs/>
                <w:sz w:val="26"/>
                <w:szCs w:val="26"/>
              </w:rPr>
              <w:t xml:space="preserve">quy định nội dung và </w:t>
            </w:r>
            <w:r w:rsidR="00264654" w:rsidRPr="00816970">
              <w:rPr>
                <w:rFonts w:cs="Times New Roman"/>
                <w:bCs/>
                <w:sz w:val="26"/>
                <w:szCs w:val="26"/>
              </w:rPr>
              <w:lastRenderedPageBreak/>
              <w:t xml:space="preserve">mức chi quản lý hoạt động khoa học, công nghệ và đổi mới sáng tạo; thực hiện chương trình, nhiệm vụ, hoạt động hỗ trợ có sử dụng ngân sách nhà nước Thành phố Hồ Chí Minh </w:t>
            </w:r>
            <w:r w:rsidRPr="00816970">
              <w:rPr>
                <w:rFonts w:cs="Times New Roman"/>
                <w:bCs/>
                <w:sz w:val="26"/>
                <w:szCs w:val="26"/>
              </w:rPr>
              <w:t xml:space="preserve">trong đó có đề xuất mức chi cho Hội đồng này, do đó dự thảo Nghị quyết không quy định </w:t>
            </w:r>
            <w:r w:rsidRPr="00816970">
              <w:rPr>
                <w:rFonts w:cs="Times New Roman"/>
                <w:sz w:val="26"/>
                <w:szCs w:val="26"/>
              </w:rPr>
              <w:t>01 Điều khoản riêng cho Hội đồng.</w:t>
            </w:r>
          </w:p>
        </w:tc>
      </w:tr>
      <w:tr w:rsidR="00816970" w:rsidRPr="00816970" w14:paraId="75792FB1" w14:textId="77777777" w:rsidTr="00904960">
        <w:trPr>
          <w:trHeight w:val="1364"/>
        </w:trPr>
        <w:tc>
          <w:tcPr>
            <w:tcW w:w="708" w:type="dxa"/>
          </w:tcPr>
          <w:p w14:paraId="0BE63402"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1965DBD0" w14:textId="0CEA085A" w:rsidR="00BE379F" w:rsidRPr="00816970" w:rsidRDefault="00BE379F" w:rsidP="00BE379F">
            <w:pPr>
              <w:spacing w:before="120"/>
              <w:jc w:val="both"/>
              <w:rPr>
                <w:rFonts w:cs="Times New Roman"/>
                <w:sz w:val="26"/>
                <w:szCs w:val="26"/>
              </w:rPr>
            </w:pPr>
            <w:r w:rsidRPr="00816970">
              <w:rPr>
                <w:rFonts w:cs="Times New Roman"/>
                <w:sz w:val="26"/>
                <w:szCs w:val="26"/>
              </w:rPr>
              <w:t>Điều 7</w:t>
            </w:r>
          </w:p>
        </w:tc>
        <w:tc>
          <w:tcPr>
            <w:tcW w:w="1843" w:type="dxa"/>
          </w:tcPr>
          <w:p w14:paraId="73AE7F0B" w14:textId="049ABE69" w:rsidR="00BE379F" w:rsidRPr="00816970" w:rsidRDefault="00BE379F" w:rsidP="00BE379F">
            <w:pPr>
              <w:spacing w:before="120"/>
              <w:jc w:val="both"/>
              <w:rPr>
                <w:rFonts w:cs="Times New Roman"/>
                <w:bCs/>
                <w:sz w:val="26"/>
                <w:szCs w:val="26"/>
              </w:rPr>
            </w:pPr>
            <w:r w:rsidRPr="00816970">
              <w:rPr>
                <w:rFonts w:cs="Times New Roman"/>
                <w:bCs/>
                <w:sz w:val="26"/>
                <w:szCs w:val="26"/>
              </w:rPr>
              <w:t>Ủy ban Mặt trận Tổ quốc Việt Nam Thành phố</w:t>
            </w:r>
          </w:p>
        </w:tc>
        <w:tc>
          <w:tcPr>
            <w:tcW w:w="3970" w:type="dxa"/>
          </w:tcPr>
          <w:p w14:paraId="084CC9F4" w14:textId="506AEA7E" w:rsidR="00BE379F" w:rsidRPr="00816970" w:rsidRDefault="00BE379F" w:rsidP="00BE379F">
            <w:pPr>
              <w:spacing w:before="120" w:after="120"/>
              <w:jc w:val="both"/>
              <w:rPr>
                <w:rFonts w:cs="Times New Roman"/>
                <w:sz w:val="26"/>
                <w:szCs w:val="26"/>
              </w:rPr>
            </w:pPr>
            <w:r w:rsidRPr="00816970">
              <w:rPr>
                <w:rFonts w:cs="Times New Roman"/>
                <w:sz w:val="26"/>
                <w:szCs w:val="26"/>
              </w:rPr>
              <w:t>Đề nghị nghiên cứu bổ sung cơ chế huy động nguồn lực xã hội hóa, hợp tác công - tư trong triển khai chính sách nhằm nâng cao hiệu quả hỗ trợ.</w:t>
            </w:r>
          </w:p>
        </w:tc>
        <w:tc>
          <w:tcPr>
            <w:tcW w:w="5954" w:type="dxa"/>
          </w:tcPr>
          <w:p w14:paraId="66407B39" w14:textId="77777777" w:rsidR="00BE379F" w:rsidRPr="00816970" w:rsidRDefault="00BE379F" w:rsidP="00BE379F">
            <w:pPr>
              <w:spacing w:before="120" w:after="120"/>
              <w:jc w:val="both"/>
              <w:rPr>
                <w:rFonts w:cs="Times New Roman"/>
                <w:i/>
                <w:iCs/>
                <w:sz w:val="26"/>
                <w:szCs w:val="26"/>
              </w:rPr>
            </w:pPr>
            <w:r w:rsidRPr="00816970">
              <w:rPr>
                <w:rFonts w:cs="Times New Roman"/>
                <w:sz w:val="26"/>
                <w:szCs w:val="26"/>
              </w:rPr>
              <w:t>Sở KH&amp;CN giải trình nội dung này như sau:</w:t>
            </w:r>
          </w:p>
          <w:p w14:paraId="04EC39FC" w14:textId="16C6AB52" w:rsidR="00BE379F" w:rsidRPr="00816970" w:rsidRDefault="00BE379F" w:rsidP="00BE379F">
            <w:pPr>
              <w:widowControl w:val="0"/>
              <w:tabs>
                <w:tab w:val="left" w:pos="1080"/>
                <w:tab w:val="left" w:pos="3360"/>
              </w:tabs>
              <w:spacing w:before="120" w:after="120"/>
              <w:jc w:val="both"/>
              <w:rPr>
                <w:rFonts w:cs="Times New Roman"/>
                <w:bCs/>
                <w:sz w:val="26"/>
                <w:szCs w:val="26"/>
              </w:rPr>
            </w:pPr>
            <w:r w:rsidRPr="00816970">
              <w:rPr>
                <w:rFonts w:cs="Times New Roman"/>
                <w:bCs/>
                <w:sz w:val="26"/>
                <w:szCs w:val="26"/>
              </w:rPr>
              <w:t xml:space="preserve">Tại Khoản 3 Điều 29 Luật Công nghiệp công nghệ số quy định “ </w:t>
            </w:r>
            <w:r w:rsidRPr="00816970">
              <w:rPr>
                <w:rFonts w:cs="Times New Roman"/>
                <w:bCs/>
                <w:i/>
                <w:iCs/>
                <w:sz w:val="26"/>
                <w:szCs w:val="26"/>
              </w:rPr>
              <w:t>Hội đồng nhân dân cấp tỉnh quy định tiêu chí, điều kiện, trình tự, thủ tục, nội dung và mức hỗ trợ từ ngân sách địa phương cho các nội dung quy định tại khoản 2 Điều này phù hợp với điều kiện của địa phương</w:t>
            </w:r>
            <w:r w:rsidRPr="00816970">
              <w:rPr>
                <w:rFonts w:cs="Times New Roman"/>
                <w:bCs/>
                <w:sz w:val="26"/>
                <w:szCs w:val="26"/>
              </w:rPr>
              <w:t xml:space="preserve">”, do đó, </w:t>
            </w:r>
            <w:r w:rsidRPr="00816970">
              <w:rPr>
                <w:rFonts w:cs="Times New Roman"/>
                <w:sz w:val="26"/>
                <w:szCs w:val="26"/>
              </w:rPr>
              <w:t>Sở KH&amp;CN giữ nguyên như dự thảo Nghị quyết</w:t>
            </w:r>
          </w:p>
        </w:tc>
      </w:tr>
      <w:tr w:rsidR="00816970" w:rsidRPr="00816970" w14:paraId="048D6602" w14:textId="77777777" w:rsidTr="00904960">
        <w:tc>
          <w:tcPr>
            <w:tcW w:w="708" w:type="dxa"/>
          </w:tcPr>
          <w:p w14:paraId="34F03566"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7E3D6949" w14:textId="3390CC02" w:rsidR="00BE379F" w:rsidRPr="00816970" w:rsidRDefault="00BE379F" w:rsidP="00BE379F">
            <w:pPr>
              <w:spacing w:before="120"/>
              <w:jc w:val="both"/>
              <w:rPr>
                <w:rFonts w:cs="Times New Roman"/>
                <w:sz w:val="26"/>
                <w:szCs w:val="26"/>
              </w:rPr>
            </w:pPr>
            <w:r w:rsidRPr="00816970">
              <w:rPr>
                <w:rFonts w:cs="Times New Roman"/>
                <w:sz w:val="26"/>
                <w:szCs w:val="26"/>
              </w:rPr>
              <w:t>Điều 8</w:t>
            </w:r>
          </w:p>
        </w:tc>
        <w:tc>
          <w:tcPr>
            <w:tcW w:w="1843" w:type="dxa"/>
          </w:tcPr>
          <w:p w14:paraId="14FD108E" w14:textId="4ABEB78A" w:rsidR="00BE379F" w:rsidRPr="00816970" w:rsidRDefault="00BE379F" w:rsidP="00BE379F">
            <w:pPr>
              <w:spacing w:before="120"/>
              <w:jc w:val="both"/>
              <w:rPr>
                <w:rFonts w:cs="Times New Roman"/>
                <w:bCs/>
                <w:sz w:val="26"/>
                <w:szCs w:val="26"/>
              </w:rPr>
            </w:pPr>
            <w:r w:rsidRPr="00816970">
              <w:rPr>
                <w:rFonts w:cs="Times New Roman"/>
                <w:bCs/>
                <w:sz w:val="26"/>
                <w:szCs w:val="26"/>
              </w:rPr>
              <w:t>Ban Quản lý Khu Nông nghiệp công nghệ cao</w:t>
            </w:r>
          </w:p>
        </w:tc>
        <w:tc>
          <w:tcPr>
            <w:tcW w:w="3970" w:type="dxa"/>
          </w:tcPr>
          <w:p w14:paraId="4B70D4F4" w14:textId="54EF3873"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Đề nghị chỉnh sửa “ </w:t>
            </w:r>
            <w:r w:rsidRPr="00816970">
              <w:rPr>
                <w:rFonts w:cs="Times New Roman"/>
                <w:i/>
                <w:iCs/>
                <w:sz w:val="26"/>
                <w:szCs w:val="26"/>
              </w:rPr>
              <w:t>Giao Ủy ban nhân dăn Thành phố tổ chức triển khai thực hiện Nghị quyết</w:t>
            </w:r>
            <w:r w:rsidRPr="00816970">
              <w:rPr>
                <w:rFonts w:cs="Times New Roman"/>
                <w:sz w:val="26"/>
                <w:szCs w:val="26"/>
              </w:rPr>
              <w:t xml:space="preserve"> </w:t>
            </w:r>
            <w:r w:rsidRPr="00816970">
              <w:rPr>
                <w:rFonts w:cs="Times New Roman"/>
                <w:i/>
                <w:iCs/>
                <w:sz w:val="26"/>
                <w:szCs w:val="26"/>
              </w:rPr>
              <w:t>theo quy định”</w:t>
            </w:r>
            <w:r w:rsidRPr="00816970">
              <w:rPr>
                <w:rFonts w:cs="Times New Roman"/>
                <w:sz w:val="26"/>
                <w:szCs w:val="26"/>
              </w:rPr>
              <w:t xml:space="preserve"> thành </w:t>
            </w:r>
            <w:r w:rsidRPr="00816970">
              <w:rPr>
                <w:rFonts w:cs="Times New Roman"/>
                <w:i/>
                <w:iCs/>
                <w:sz w:val="26"/>
                <w:szCs w:val="26"/>
              </w:rPr>
              <w:t>“Giao Ủy ban nhân dân Thành phố tổ chức triến khai thực</w:t>
            </w:r>
            <w:r w:rsidRPr="00816970">
              <w:rPr>
                <w:rFonts w:cs="Times New Roman"/>
                <w:sz w:val="26"/>
                <w:szCs w:val="26"/>
              </w:rPr>
              <w:t xml:space="preserve"> </w:t>
            </w:r>
            <w:r w:rsidRPr="00816970">
              <w:rPr>
                <w:rFonts w:cs="Times New Roman"/>
                <w:i/>
                <w:iCs/>
                <w:sz w:val="26"/>
                <w:szCs w:val="26"/>
              </w:rPr>
              <w:t>hiện Nghị quyết này trên địa bàn Thành phố đảm bảo hiệu quả, công khai, minh</w:t>
            </w:r>
            <w:r w:rsidRPr="00816970">
              <w:rPr>
                <w:rFonts w:cs="Times New Roman"/>
                <w:sz w:val="26"/>
                <w:szCs w:val="26"/>
              </w:rPr>
              <w:t xml:space="preserve"> </w:t>
            </w:r>
            <w:r w:rsidRPr="00816970">
              <w:rPr>
                <w:rFonts w:cs="Times New Roman"/>
                <w:i/>
                <w:iCs/>
                <w:sz w:val="26"/>
                <w:szCs w:val="26"/>
              </w:rPr>
              <w:t>bạch theo quy định pháp luật”.</w:t>
            </w:r>
          </w:p>
        </w:tc>
        <w:tc>
          <w:tcPr>
            <w:tcW w:w="5954" w:type="dxa"/>
          </w:tcPr>
          <w:p w14:paraId="42A6656A" w14:textId="785577CE"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tiếp thu và bổ sung trong dự thảo </w:t>
            </w:r>
            <w:r w:rsidRPr="00816970">
              <w:rPr>
                <w:rFonts w:cs="Times New Roman"/>
                <w:sz w:val="26"/>
                <w:szCs w:val="26"/>
              </w:rPr>
              <w:br/>
              <w:t>Nghị quyết</w:t>
            </w:r>
          </w:p>
        </w:tc>
      </w:tr>
      <w:tr w:rsidR="00816970" w:rsidRPr="00816970" w14:paraId="1FF92931" w14:textId="77777777" w:rsidTr="00904960">
        <w:tc>
          <w:tcPr>
            <w:tcW w:w="708" w:type="dxa"/>
          </w:tcPr>
          <w:p w14:paraId="2CF7346E" w14:textId="77777777" w:rsidR="00BE379F" w:rsidRPr="00816970" w:rsidRDefault="00BE379F" w:rsidP="002562F6">
            <w:pPr>
              <w:pStyle w:val="ListParagraph"/>
              <w:numPr>
                <w:ilvl w:val="0"/>
                <w:numId w:val="12"/>
              </w:numPr>
              <w:spacing w:before="120"/>
              <w:jc w:val="both"/>
              <w:rPr>
                <w:rFonts w:eastAsia="Calibri" w:cs="Times New Roman"/>
                <w:sz w:val="26"/>
                <w:szCs w:val="26"/>
              </w:rPr>
            </w:pPr>
          </w:p>
        </w:tc>
        <w:tc>
          <w:tcPr>
            <w:tcW w:w="2126" w:type="dxa"/>
          </w:tcPr>
          <w:p w14:paraId="22A31A8F" w14:textId="40B8CE84" w:rsidR="00BE379F" w:rsidRPr="00816970" w:rsidRDefault="00BE379F" w:rsidP="00BE379F">
            <w:pPr>
              <w:spacing w:before="120"/>
              <w:jc w:val="both"/>
              <w:rPr>
                <w:rFonts w:cs="Times New Roman"/>
                <w:sz w:val="26"/>
                <w:szCs w:val="26"/>
              </w:rPr>
            </w:pPr>
            <w:r w:rsidRPr="00816970">
              <w:rPr>
                <w:rFonts w:cs="Times New Roman"/>
                <w:sz w:val="26"/>
                <w:szCs w:val="26"/>
              </w:rPr>
              <w:t>Điều 7</w:t>
            </w:r>
          </w:p>
        </w:tc>
        <w:tc>
          <w:tcPr>
            <w:tcW w:w="1843" w:type="dxa"/>
          </w:tcPr>
          <w:p w14:paraId="663E9512" w14:textId="0CD78761" w:rsidR="00BE379F" w:rsidRPr="00816970" w:rsidRDefault="00BE379F" w:rsidP="00BE379F">
            <w:pPr>
              <w:spacing w:before="120"/>
              <w:jc w:val="both"/>
              <w:rPr>
                <w:rFonts w:cs="Times New Roman"/>
                <w:bCs/>
                <w:sz w:val="26"/>
                <w:szCs w:val="26"/>
              </w:rPr>
            </w:pPr>
            <w:r w:rsidRPr="00816970">
              <w:rPr>
                <w:rFonts w:cs="Times New Roman"/>
                <w:bCs/>
                <w:sz w:val="26"/>
                <w:szCs w:val="26"/>
              </w:rPr>
              <w:t>Ủy ban Mặt trận Tổ quốc Việt Nam Thành phố</w:t>
            </w:r>
          </w:p>
        </w:tc>
        <w:tc>
          <w:tcPr>
            <w:tcW w:w="3970" w:type="dxa"/>
          </w:tcPr>
          <w:p w14:paraId="43393A1D" w14:textId="612D3599"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Đề nghị bổ sung nội dung về vai trò của </w:t>
            </w:r>
            <w:r w:rsidR="00FF5D4C" w:rsidRPr="00816970">
              <w:rPr>
                <w:rFonts w:cs="Times New Roman"/>
                <w:sz w:val="26"/>
                <w:szCs w:val="26"/>
              </w:rPr>
              <w:t>Ủ</w:t>
            </w:r>
            <w:r w:rsidRPr="00816970">
              <w:rPr>
                <w:rFonts w:cs="Times New Roman"/>
                <w:sz w:val="26"/>
                <w:szCs w:val="26"/>
              </w:rPr>
              <w:t>y ban Mặt trận Tổ quốc Việt Nam Thành phố và các tổ chức chính trị - xã hội Thành phố trong: Tuyên truyền, vận động Nhân dân, doanh nghiệp tham gia khởi nghiệp sáng tạo; tham gia giám sát, phản biện xã hội đối với việc triển khai Nghị quyết; kết nối, huy động nguồn lực xã hội, hỗ trợ phát triển hệ sinh thái khỏi nghiệp gắn với cộng đồng.</w:t>
            </w:r>
          </w:p>
          <w:p w14:paraId="09E9CB6E" w14:textId="77777777" w:rsidR="00BE379F" w:rsidRPr="00816970" w:rsidRDefault="00BE379F" w:rsidP="00BE379F">
            <w:pPr>
              <w:spacing w:before="120" w:after="120"/>
              <w:jc w:val="both"/>
              <w:rPr>
                <w:rFonts w:cs="Times New Roman"/>
                <w:sz w:val="26"/>
                <w:szCs w:val="26"/>
              </w:rPr>
            </w:pPr>
          </w:p>
        </w:tc>
        <w:tc>
          <w:tcPr>
            <w:tcW w:w="5954" w:type="dxa"/>
          </w:tcPr>
          <w:p w14:paraId="692DE00C" w14:textId="6B5152FE" w:rsidR="00BE379F" w:rsidRPr="00816970" w:rsidRDefault="00BE379F" w:rsidP="00BE379F">
            <w:pPr>
              <w:spacing w:before="120" w:after="120"/>
              <w:jc w:val="both"/>
              <w:rPr>
                <w:rFonts w:cs="Times New Roman"/>
                <w:sz w:val="26"/>
                <w:szCs w:val="26"/>
              </w:rPr>
            </w:pPr>
            <w:r w:rsidRPr="00816970">
              <w:rPr>
                <w:rFonts w:cs="Times New Roman"/>
                <w:sz w:val="26"/>
                <w:szCs w:val="26"/>
              </w:rPr>
              <w:t xml:space="preserve">Sở KH&amp;CN tiếp thu và bổ sung trong quá trình tham mưu Kế hoạch của Ủy ban nhân dân Thành phố trong việc triển khai Nghị quyết </w:t>
            </w:r>
          </w:p>
        </w:tc>
      </w:tr>
      <w:tr w:rsidR="00816970" w:rsidRPr="00816970" w14:paraId="04BE2E2B" w14:textId="77777777" w:rsidTr="00904960">
        <w:tc>
          <w:tcPr>
            <w:tcW w:w="14601" w:type="dxa"/>
            <w:gridSpan w:val="5"/>
          </w:tcPr>
          <w:p w14:paraId="4F04C31E" w14:textId="0BD2A1B2" w:rsidR="00BE379F" w:rsidRPr="00816970" w:rsidRDefault="00BE379F" w:rsidP="00BE379F">
            <w:pPr>
              <w:spacing w:before="120" w:after="120"/>
              <w:rPr>
                <w:rFonts w:cs="Times New Roman"/>
                <w:b/>
                <w:bCs/>
                <w:sz w:val="26"/>
                <w:szCs w:val="26"/>
              </w:rPr>
            </w:pPr>
            <w:r w:rsidRPr="00816970">
              <w:rPr>
                <w:rFonts w:cs="Times New Roman"/>
                <w:b/>
                <w:bCs/>
                <w:sz w:val="26"/>
                <w:szCs w:val="26"/>
              </w:rPr>
              <w:t>VI. Ý KIẾN KHÁC</w:t>
            </w:r>
          </w:p>
        </w:tc>
      </w:tr>
      <w:tr w:rsidR="00816970" w:rsidRPr="00816970" w14:paraId="406C9369" w14:textId="77777777" w:rsidTr="00904960">
        <w:trPr>
          <w:trHeight w:val="1861"/>
        </w:trPr>
        <w:tc>
          <w:tcPr>
            <w:tcW w:w="708" w:type="dxa"/>
          </w:tcPr>
          <w:p w14:paraId="5EDE5038" w14:textId="77777777" w:rsidR="00BE379F" w:rsidRPr="00816970" w:rsidRDefault="00BE379F" w:rsidP="00BE379F">
            <w:pPr>
              <w:pStyle w:val="ListParagraph"/>
              <w:numPr>
                <w:ilvl w:val="0"/>
                <w:numId w:val="8"/>
              </w:numPr>
              <w:spacing w:before="120"/>
              <w:jc w:val="both"/>
              <w:rPr>
                <w:rFonts w:eastAsia="Calibri" w:cs="Times New Roman"/>
                <w:sz w:val="26"/>
                <w:szCs w:val="26"/>
              </w:rPr>
            </w:pPr>
          </w:p>
        </w:tc>
        <w:tc>
          <w:tcPr>
            <w:tcW w:w="2126" w:type="dxa"/>
          </w:tcPr>
          <w:p w14:paraId="11B86603" w14:textId="1FB9E2F9" w:rsidR="00BE379F" w:rsidRPr="00816970" w:rsidRDefault="00BE379F" w:rsidP="00BE379F">
            <w:pPr>
              <w:spacing w:before="120"/>
              <w:jc w:val="both"/>
              <w:rPr>
                <w:rFonts w:cs="Times New Roman"/>
                <w:sz w:val="26"/>
                <w:szCs w:val="26"/>
              </w:rPr>
            </w:pPr>
            <w:r w:rsidRPr="00816970">
              <w:rPr>
                <w:rFonts w:cs="Times New Roman"/>
                <w:bCs/>
                <w:sz w:val="26"/>
                <w:szCs w:val="26"/>
              </w:rPr>
              <w:t>Về nghĩa vụ báo cáo và quản lý sau hỗ trợ</w:t>
            </w:r>
          </w:p>
        </w:tc>
        <w:tc>
          <w:tcPr>
            <w:tcW w:w="1843" w:type="dxa"/>
          </w:tcPr>
          <w:p w14:paraId="6A2E499E" w14:textId="63A25F75" w:rsidR="00BE379F" w:rsidRPr="00816970" w:rsidRDefault="00BE379F" w:rsidP="00BE379F">
            <w:pPr>
              <w:spacing w:before="120"/>
              <w:jc w:val="both"/>
              <w:rPr>
                <w:rFonts w:cs="Times New Roman"/>
                <w:b/>
                <w:sz w:val="26"/>
                <w:szCs w:val="26"/>
              </w:rPr>
            </w:pPr>
            <w:r w:rsidRPr="00816970">
              <w:rPr>
                <w:rFonts w:cs="Times New Roman"/>
                <w:bCs/>
                <w:sz w:val="26"/>
                <w:szCs w:val="26"/>
              </w:rPr>
              <w:t>Liên đoàn Thương mại và công nghiệp Việt Nam chi nhánh Thành phố Hồ Chí Minh</w:t>
            </w:r>
          </w:p>
        </w:tc>
        <w:tc>
          <w:tcPr>
            <w:tcW w:w="3970" w:type="dxa"/>
          </w:tcPr>
          <w:p w14:paraId="0CCB2C03" w14:textId="4256A328" w:rsidR="00BE379F" w:rsidRPr="00816970" w:rsidRDefault="00BE379F" w:rsidP="00BE379F">
            <w:pPr>
              <w:spacing w:before="120"/>
              <w:jc w:val="both"/>
              <w:rPr>
                <w:rFonts w:cs="Times New Roman"/>
                <w:bCs/>
                <w:sz w:val="26"/>
                <w:szCs w:val="26"/>
              </w:rPr>
            </w:pPr>
            <w:r w:rsidRPr="00816970">
              <w:rPr>
                <w:rFonts w:cs="Times New Roman"/>
                <w:bCs/>
                <w:sz w:val="26"/>
                <w:szCs w:val="26"/>
              </w:rPr>
              <w:t xml:space="preserve">Về nghĩa vụ báo cáo và quản lý sau hỗ trợ đề nghị giảm yêu cầu về báo cáo hành chính, tập trung vào các nội dung cốt lõi như kết quả đạt được, tình hình sử dụng kinh phí, định hướng phát triển tiếp theo của dự án. Đồng thời, cần khẳng định rõ nguyên tắc không hình sự hóa rủi ro khởi nghiệp, không coi việc dự án không thành công là vi phạm nếu doanh nghiệp không có hành vi gian dối, trục lợi chính sách. </w:t>
            </w:r>
          </w:p>
        </w:tc>
        <w:tc>
          <w:tcPr>
            <w:tcW w:w="5954" w:type="dxa"/>
          </w:tcPr>
          <w:p w14:paraId="69641AFF" w14:textId="05B6DF7F" w:rsidR="00BE379F" w:rsidRPr="00816970" w:rsidRDefault="00BE379F" w:rsidP="00BE379F">
            <w:pPr>
              <w:spacing w:before="120"/>
              <w:jc w:val="both"/>
              <w:rPr>
                <w:rFonts w:cs="Times New Roman"/>
                <w:bCs/>
                <w:sz w:val="26"/>
                <w:szCs w:val="26"/>
              </w:rPr>
            </w:pPr>
            <w:r w:rsidRPr="00816970">
              <w:rPr>
                <w:rFonts w:cs="Times New Roman"/>
                <w:bCs/>
                <w:sz w:val="26"/>
                <w:szCs w:val="26"/>
              </w:rPr>
              <w:t>Sở KH&amp;CN tiếp thu ý kiến góp ý</w:t>
            </w:r>
          </w:p>
        </w:tc>
      </w:tr>
      <w:tr w:rsidR="00816970" w:rsidRPr="00816970" w14:paraId="6122D584" w14:textId="77777777" w:rsidTr="00904960">
        <w:trPr>
          <w:trHeight w:val="669"/>
        </w:trPr>
        <w:tc>
          <w:tcPr>
            <w:tcW w:w="708" w:type="dxa"/>
          </w:tcPr>
          <w:p w14:paraId="3F3AD010" w14:textId="77777777" w:rsidR="00BE379F" w:rsidRPr="00816970" w:rsidRDefault="00BE379F" w:rsidP="00BE379F">
            <w:pPr>
              <w:pStyle w:val="ListParagraph"/>
              <w:numPr>
                <w:ilvl w:val="0"/>
                <w:numId w:val="8"/>
              </w:numPr>
              <w:spacing w:before="120"/>
              <w:jc w:val="both"/>
              <w:rPr>
                <w:rFonts w:eastAsia="Calibri" w:cs="Times New Roman"/>
                <w:sz w:val="26"/>
                <w:szCs w:val="26"/>
              </w:rPr>
            </w:pPr>
          </w:p>
        </w:tc>
        <w:tc>
          <w:tcPr>
            <w:tcW w:w="2126" w:type="dxa"/>
          </w:tcPr>
          <w:p w14:paraId="4E4CBFB1" w14:textId="73D15F7D" w:rsidR="00BE379F" w:rsidRPr="00816970" w:rsidRDefault="00BE379F" w:rsidP="00BE379F">
            <w:pPr>
              <w:spacing w:before="120"/>
              <w:jc w:val="both"/>
              <w:rPr>
                <w:rFonts w:cs="Times New Roman"/>
                <w:sz w:val="26"/>
                <w:szCs w:val="26"/>
              </w:rPr>
            </w:pPr>
            <w:r w:rsidRPr="00816970">
              <w:rPr>
                <w:rFonts w:cs="Times New Roman"/>
                <w:bCs/>
                <w:sz w:val="26"/>
                <w:szCs w:val="26"/>
              </w:rPr>
              <w:t>Về lấy ý kiến của cơ quan Đảng</w:t>
            </w:r>
          </w:p>
        </w:tc>
        <w:tc>
          <w:tcPr>
            <w:tcW w:w="1843" w:type="dxa"/>
          </w:tcPr>
          <w:p w14:paraId="7162C6E2" w14:textId="19610782" w:rsidR="00BE379F" w:rsidRPr="00816970" w:rsidRDefault="00BE379F" w:rsidP="00BE379F">
            <w:pPr>
              <w:spacing w:before="120"/>
              <w:jc w:val="both"/>
              <w:rPr>
                <w:rFonts w:cs="Times New Roman"/>
                <w:bCs/>
                <w:sz w:val="26"/>
                <w:szCs w:val="26"/>
              </w:rPr>
            </w:pPr>
            <w:r w:rsidRPr="00816970">
              <w:rPr>
                <w:rFonts w:cs="Times New Roman"/>
                <w:bCs/>
                <w:sz w:val="26"/>
                <w:szCs w:val="26"/>
              </w:rPr>
              <w:t>Sở Tư pháp</w:t>
            </w:r>
          </w:p>
        </w:tc>
        <w:tc>
          <w:tcPr>
            <w:tcW w:w="3970" w:type="dxa"/>
          </w:tcPr>
          <w:p w14:paraId="7574C748" w14:textId="60A11B7B" w:rsidR="00BE379F" w:rsidRPr="00816970" w:rsidRDefault="00BE379F" w:rsidP="00BE379F">
            <w:pPr>
              <w:spacing w:before="120"/>
              <w:jc w:val="both"/>
              <w:rPr>
                <w:rFonts w:cs="Times New Roman"/>
                <w:sz w:val="26"/>
                <w:szCs w:val="26"/>
              </w:rPr>
            </w:pPr>
            <w:r w:rsidRPr="00816970">
              <w:rPr>
                <w:rFonts w:cs="Times New Roman"/>
                <w:bCs/>
                <w:sz w:val="26"/>
                <w:szCs w:val="26"/>
              </w:rPr>
              <w:t>Đề nghị Sở Khoa học và Công nghệ nghiên cứu các Công văn 3415/STP-VB, Công văn số 426/UBND-NCPC xem xét công tác tham mưu, trình hồ sơ đến Đảng ủy Ủy ban nhân dân Thành phố để trình Ban Thường vụ Thành ủy về các chủ trương ban hành Nghị quyết của Hội đồng nhân dân Thành phố Hồ Chí Minh</w:t>
            </w:r>
            <w:r w:rsidRPr="00816970">
              <w:rPr>
                <w:rFonts w:cs="Times New Roman"/>
                <w:sz w:val="26"/>
                <w:szCs w:val="26"/>
              </w:rPr>
              <w:t xml:space="preserve"> </w:t>
            </w:r>
          </w:p>
        </w:tc>
        <w:tc>
          <w:tcPr>
            <w:tcW w:w="5954" w:type="dxa"/>
          </w:tcPr>
          <w:p w14:paraId="46BF78EB" w14:textId="30420541" w:rsidR="00BE379F" w:rsidRPr="00816970" w:rsidRDefault="00BE379F" w:rsidP="00BE379F">
            <w:pPr>
              <w:spacing w:before="120" w:after="120"/>
              <w:jc w:val="both"/>
              <w:rPr>
                <w:bCs/>
                <w:iCs/>
                <w:sz w:val="26"/>
                <w:szCs w:val="26"/>
              </w:rPr>
            </w:pPr>
            <w:r w:rsidRPr="00816970">
              <w:rPr>
                <w:bCs/>
                <w:iCs/>
                <w:sz w:val="26"/>
                <w:szCs w:val="26"/>
              </w:rPr>
              <w:t xml:space="preserve">- </w:t>
            </w:r>
            <w:r w:rsidRPr="00816970">
              <w:rPr>
                <w:rFonts w:cs="Times New Roman"/>
                <w:bCs/>
                <w:sz w:val="26"/>
                <w:szCs w:val="26"/>
              </w:rPr>
              <w:t>Sở Khoa học và Công nghệ đã lấy ý kiến của Đảng ủy Sở Khoa học và Công nghệ về nội dung dự thảo Nghị quyết (đính kèm văn bản chấp thuận của Đảng ủy Sở Khoa học và Công nghệ)</w:t>
            </w:r>
            <w:r w:rsidRPr="00816970">
              <w:rPr>
                <w:rStyle w:val="FootnoteReference"/>
                <w:bCs/>
                <w:iCs/>
                <w:sz w:val="26"/>
                <w:szCs w:val="26"/>
                <w:lang w:val="nl-NL"/>
              </w:rPr>
              <w:footnoteReference w:id="1"/>
            </w:r>
            <w:r w:rsidRPr="00816970">
              <w:rPr>
                <w:bCs/>
                <w:iCs/>
                <w:sz w:val="26"/>
                <w:szCs w:val="26"/>
              </w:rPr>
              <w:t>.</w:t>
            </w:r>
          </w:p>
          <w:p w14:paraId="1C0E06AD" w14:textId="6C0176C6" w:rsidR="00BE379F" w:rsidRPr="00816970" w:rsidRDefault="00BE379F" w:rsidP="00BE379F">
            <w:pPr>
              <w:spacing w:before="120" w:after="120"/>
              <w:jc w:val="both"/>
              <w:rPr>
                <w:bCs/>
                <w:iCs/>
                <w:sz w:val="26"/>
                <w:szCs w:val="26"/>
              </w:rPr>
            </w:pPr>
            <w:r w:rsidRPr="00816970">
              <w:rPr>
                <w:bCs/>
                <w:iCs/>
                <w:sz w:val="26"/>
                <w:szCs w:val="26"/>
              </w:rPr>
              <w:t xml:space="preserve">- Sau khi nghiên cứu Quy chế làm việc của </w:t>
            </w:r>
            <w:r w:rsidRPr="00816970">
              <w:rPr>
                <w:bCs/>
                <w:iCs/>
                <w:sz w:val="26"/>
                <w:szCs w:val="26"/>
              </w:rPr>
              <w:br/>
              <w:t>Đảng ủy Ủy ban nhân dân Thành phố</w:t>
            </w:r>
            <w:r w:rsidRPr="00816970">
              <w:rPr>
                <w:rStyle w:val="FootnoteReference"/>
                <w:bCs/>
                <w:iCs/>
                <w:sz w:val="26"/>
                <w:szCs w:val="26"/>
                <w:lang w:val="nl-NL"/>
              </w:rPr>
              <w:footnoteReference w:id="2"/>
            </w:r>
            <w:r w:rsidRPr="00816970">
              <w:rPr>
                <w:bCs/>
                <w:iCs/>
                <w:sz w:val="26"/>
                <w:szCs w:val="26"/>
              </w:rPr>
              <w:t>, Sở Khoa học và Công nghệ nhận thấy việc đề xuất ban hành Nghị quyết quy định tiêu chí, điều kiện, trình tự, thủ tục, nội dung và mức hỗ trợ từ ngân sách địa phương đối với các dự án khởi nghiệp sáng tạo trong công nghiệp công nghệ số trên địa bàn Thành phố Hồ Chí Minh</w:t>
            </w:r>
            <w:r w:rsidRPr="00816970">
              <w:rPr>
                <w:bCs/>
                <w:sz w:val="26"/>
                <w:szCs w:val="26"/>
              </w:rPr>
              <w:t xml:space="preserve"> </w:t>
            </w:r>
            <w:r w:rsidRPr="00816970">
              <w:rPr>
                <w:bCs/>
                <w:iCs/>
                <w:sz w:val="26"/>
                <w:szCs w:val="26"/>
              </w:rPr>
              <w:t xml:space="preserve">không thuộc </w:t>
            </w:r>
            <w:r w:rsidRPr="00816970">
              <w:rPr>
                <w:bCs/>
                <w:iCs/>
                <w:sz w:val="26"/>
                <w:szCs w:val="26"/>
              </w:rPr>
              <w:lastRenderedPageBreak/>
              <w:t>trường hợp phải xin ý kiến của Ban Thường vụ Thành ủy Thành phố</w:t>
            </w:r>
            <w:r w:rsidRPr="00816970">
              <w:rPr>
                <w:rStyle w:val="FootnoteReference"/>
                <w:bCs/>
                <w:iCs/>
                <w:sz w:val="26"/>
                <w:szCs w:val="26"/>
                <w:lang w:val="nl-NL"/>
              </w:rPr>
              <w:footnoteReference w:id="3"/>
            </w:r>
            <w:r w:rsidRPr="00816970">
              <w:rPr>
                <w:bCs/>
                <w:iCs/>
                <w:sz w:val="26"/>
                <w:szCs w:val="26"/>
              </w:rPr>
              <w:t>.</w:t>
            </w:r>
          </w:p>
        </w:tc>
      </w:tr>
      <w:tr w:rsidR="00816970" w:rsidRPr="00816970" w14:paraId="087CE155" w14:textId="77777777" w:rsidTr="00904960">
        <w:trPr>
          <w:trHeight w:val="669"/>
        </w:trPr>
        <w:tc>
          <w:tcPr>
            <w:tcW w:w="708" w:type="dxa"/>
          </w:tcPr>
          <w:p w14:paraId="01BCDD1E" w14:textId="77777777" w:rsidR="00BE379F" w:rsidRPr="00816970" w:rsidRDefault="00BE379F" w:rsidP="00BE379F">
            <w:pPr>
              <w:pStyle w:val="ListParagraph"/>
              <w:numPr>
                <w:ilvl w:val="0"/>
                <w:numId w:val="8"/>
              </w:numPr>
              <w:spacing w:before="120"/>
              <w:jc w:val="both"/>
              <w:rPr>
                <w:rFonts w:eastAsia="Calibri" w:cs="Times New Roman"/>
                <w:sz w:val="26"/>
                <w:szCs w:val="26"/>
              </w:rPr>
            </w:pPr>
          </w:p>
        </w:tc>
        <w:tc>
          <w:tcPr>
            <w:tcW w:w="2126" w:type="dxa"/>
          </w:tcPr>
          <w:p w14:paraId="457B78E7" w14:textId="254BFC26" w:rsidR="00BE379F" w:rsidRPr="00816970" w:rsidRDefault="00BE379F" w:rsidP="00BE379F">
            <w:pPr>
              <w:spacing w:before="120"/>
              <w:jc w:val="both"/>
              <w:rPr>
                <w:rFonts w:cs="Times New Roman"/>
                <w:sz w:val="26"/>
                <w:szCs w:val="26"/>
              </w:rPr>
            </w:pPr>
            <w:r w:rsidRPr="00816970">
              <w:rPr>
                <w:rFonts w:cs="Times New Roman"/>
                <w:bCs/>
                <w:sz w:val="26"/>
                <w:szCs w:val="26"/>
              </w:rPr>
              <w:t>Hình thức hỗ trợ kinh phí trực tiếp từ ngân sách có ưu điểm gì so với hỗ trợ từ các chương trình phát triển công nghệ số</w:t>
            </w:r>
          </w:p>
        </w:tc>
        <w:tc>
          <w:tcPr>
            <w:tcW w:w="1843" w:type="dxa"/>
          </w:tcPr>
          <w:p w14:paraId="2CDA07D2" w14:textId="433002D8" w:rsidR="00BE379F" w:rsidRPr="00816970" w:rsidRDefault="00BE379F" w:rsidP="00BE379F">
            <w:pPr>
              <w:spacing w:before="120"/>
              <w:jc w:val="both"/>
              <w:rPr>
                <w:rFonts w:cs="Times New Roman"/>
                <w:bCs/>
                <w:sz w:val="26"/>
                <w:szCs w:val="26"/>
              </w:rPr>
            </w:pPr>
            <w:r w:rsidRPr="00816970">
              <w:rPr>
                <w:rFonts w:cs="Times New Roman"/>
                <w:bCs/>
                <w:sz w:val="26"/>
                <w:szCs w:val="26"/>
              </w:rPr>
              <w:t>Sở Tài chính</w:t>
            </w:r>
          </w:p>
        </w:tc>
        <w:tc>
          <w:tcPr>
            <w:tcW w:w="3970" w:type="dxa"/>
          </w:tcPr>
          <w:p w14:paraId="436ABBDC" w14:textId="30EB8CAF" w:rsidR="00BE379F" w:rsidRPr="00816970" w:rsidRDefault="00BE379F" w:rsidP="00BE379F">
            <w:pPr>
              <w:spacing w:before="60" w:after="60"/>
              <w:jc w:val="both"/>
              <w:rPr>
                <w:rFonts w:cs="Times New Roman"/>
                <w:sz w:val="26"/>
                <w:szCs w:val="26"/>
              </w:rPr>
            </w:pPr>
            <w:r w:rsidRPr="00816970">
              <w:rPr>
                <w:rFonts w:cs="Times New Roman"/>
                <w:sz w:val="26"/>
                <w:szCs w:val="26"/>
              </w:rPr>
              <w:t>Theo quy định tại khoản 2 Điều 29 Luật Công nghiệp công nghệ số quy định: “</w:t>
            </w:r>
            <w:r w:rsidRPr="00816970">
              <w:rPr>
                <w:rFonts w:cs="Times New Roman"/>
                <w:i/>
                <w:iCs/>
                <w:sz w:val="26"/>
                <w:szCs w:val="26"/>
              </w:rPr>
              <w:t>Dự án khởi nghiệp sáng tạo trong công nghiệp công nghệ số được hỗ trợ kinh phí trực tiếp từ ngân sách địa phương theo quy định của Luật Ngân sách nhà nước hoặc từ Chương trình phát triển công nghiệp công nghệ số cho các hoạt động…</w:t>
            </w:r>
            <w:r w:rsidRPr="00816970">
              <w:rPr>
                <w:rFonts w:cs="Times New Roman"/>
                <w:sz w:val="26"/>
                <w:szCs w:val="26"/>
              </w:rPr>
              <w:t>” . Tại dự thảo Nghị quyết, Sở Khoa học và Công nghệ chưa đánh giá việc lựa chọn hình thức hỗ trợ kinh phí trực tiếp từ ngân sách có ưu điểm gì so với hỗ trợ từ các chương trình phát triển công nghệ số.</w:t>
            </w:r>
          </w:p>
        </w:tc>
        <w:tc>
          <w:tcPr>
            <w:tcW w:w="5954" w:type="dxa"/>
          </w:tcPr>
          <w:p w14:paraId="37EB45A6" w14:textId="77777777" w:rsidR="00BE379F" w:rsidRPr="00816970" w:rsidRDefault="00BE379F" w:rsidP="00BE379F">
            <w:pPr>
              <w:spacing w:before="120"/>
              <w:jc w:val="both"/>
              <w:rPr>
                <w:rFonts w:cs="Times New Roman"/>
                <w:bCs/>
                <w:sz w:val="26"/>
                <w:szCs w:val="26"/>
              </w:rPr>
            </w:pPr>
            <w:r w:rsidRPr="00816970">
              <w:rPr>
                <w:rFonts w:cs="Times New Roman"/>
                <w:bCs/>
                <w:sz w:val="26"/>
                <w:szCs w:val="26"/>
              </w:rPr>
              <w:t>Sở KH&amp;CN giải trình nội dung này như sau:</w:t>
            </w:r>
          </w:p>
          <w:p w14:paraId="5E1EE1E3" w14:textId="77777777" w:rsidR="00BE379F" w:rsidRPr="00816970" w:rsidRDefault="00BE379F" w:rsidP="00BE379F">
            <w:pPr>
              <w:spacing w:before="120"/>
              <w:jc w:val="both"/>
              <w:rPr>
                <w:rFonts w:cs="Times New Roman"/>
                <w:bCs/>
                <w:sz w:val="26"/>
                <w:szCs w:val="26"/>
              </w:rPr>
            </w:pPr>
            <w:r w:rsidRPr="00816970">
              <w:rPr>
                <w:rFonts w:cs="Times New Roman"/>
                <w:bCs/>
                <w:sz w:val="26"/>
                <w:szCs w:val="26"/>
              </w:rPr>
              <w:t>Hiện nay:</w:t>
            </w:r>
          </w:p>
          <w:p w14:paraId="7F6990E0" w14:textId="72F9931A" w:rsidR="00BE379F" w:rsidRPr="00816970" w:rsidRDefault="00BE379F" w:rsidP="00BE379F">
            <w:pPr>
              <w:spacing w:before="120"/>
              <w:jc w:val="both"/>
              <w:rPr>
                <w:rFonts w:cs="Times New Roman"/>
                <w:bCs/>
                <w:sz w:val="26"/>
                <w:szCs w:val="26"/>
              </w:rPr>
            </w:pPr>
            <w:r w:rsidRPr="00816970">
              <w:rPr>
                <w:rFonts w:cs="Times New Roman"/>
                <w:bCs/>
                <w:sz w:val="26"/>
                <w:szCs w:val="26"/>
              </w:rPr>
              <w:t>- Chính phủ, Bộ KH&amp;CN chưa ban hành Chương trình phát triển công nghiệp công nghệ số;</w:t>
            </w:r>
          </w:p>
          <w:p w14:paraId="670A9FFB" w14:textId="77777777" w:rsidR="00BE379F" w:rsidRPr="00816970" w:rsidRDefault="00BE379F" w:rsidP="00BE379F">
            <w:pPr>
              <w:spacing w:before="120"/>
              <w:jc w:val="both"/>
              <w:rPr>
                <w:rFonts w:cs="Times New Roman"/>
                <w:bCs/>
                <w:sz w:val="26"/>
                <w:szCs w:val="26"/>
              </w:rPr>
            </w:pPr>
            <w:r w:rsidRPr="00816970">
              <w:rPr>
                <w:rFonts w:cs="Times New Roman"/>
                <w:bCs/>
                <w:sz w:val="26"/>
                <w:szCs w:val="26"/>
              </w:rPr>
              <w:t>-  Tại khoản 3 Điều 29 Luật Công nghiệp công nghệ số “</w:t>
            </w:r>
            <w:r w:rsidRPr="00816970">
              <w:rPr>
                <w:rFonts w:cs="Times New Roman"/>
                <w:bCs/>
                <w:i/>
                <w:iCs/>
                <w:sz w:val="26"/>
                <w:szCs w:val="26"/>
              </w:rPr>
              <w:t>Hội đồng nhân dân cấp tỉnh quy định tiêu chí, điều kiện, trình tự, thủ tục, nội dung và mức hỗ trợ từ ngân sách địa phương cho các nội dung quy định tại khoản 2 Điều này phù hợp với điều kiện của địa phương</w:t>
            </w:r>
            <w:r w:rsidRPr="00816970">
              <w:rPr>
                <w:rFonts w:cs="Times New Roman"/>
                <w:bCs/>
                <w:sz w:val="26"/>
                <w:szCs w:val="26"/>
              </w:rPr>
              <w:t>”.</w:t>
            </w:r>
          </w:p>
          <w:p w14:paraId="70B5C614" w14:textId="1BB2186D" w:rsidR="00BE379F" w:rsidRPr="00816970" w:rsidRDefault="00BE379F" w:rsidP="00BE379F">
            <w:pPr>
              <w:spacing w:before="120" w:after="120"/>
              <w:jc w:val="both"/>
              <w:rPr>
                <w:bCs/>
                <w:iCs/>
                <w:sz w:val="26"/>
                <w:szCs w:val="26"/>
              </w:rPr>
            </w:pPr>
            <w:r w:rsidRPr="00816970">
              <w:rPr>
                <w:bCs/>
                <w:iCs/>
                <w:sz w:val="26"/>
                <w:szCs w:val="26"/>
              </w:rPr>
              <w:t xml:space="preserve">Do đó, để triển khai hỗ trợ dự án khởi nghiệp sáng tạo trong công nghiệp công nghệ số và thực hiện theo quy định, dự thảo </w:t>
            </w:r>
            <w:r w:rsidR="00264654" w:rsidRPr="00816970">
              <w:rPr>
                <w:bCs/>
                <w:iCs/>
                <w:sz w:val="26"/>
                <w:szCs w:val="26"/>
              </w:rPr>
              <w:t>Nghị quyết</w:t>
            </w:r>
            <w:r w:rsidRPr="00816970">
              <w:rPr>
                <w:bCs/>
                <w:iCs/>
                <w:sz w:val="26"/>
                <w:szCs w:val="26"/>
              </w:rPr>
              <w:t xml:space="preserve"> đang đề xuất hỗ trợ từ ngân sách là phương án phù hợp theo quy định.</w:t>
            </w:r>
          </w:p>
        </w:tc>
      </w:tr>
      <w:tr w:rsidR="00816970" w:rsidRPr="00816970" w14:paraId="5DAB3637" w14:textId="77777777" w:rsidTr="00904960">
        <w:trPr>
          <w:trHeight w:val="669"/>
        </w:trPr>
        <w:tc>
          <w:tcPr>
            <w:tcW w:w="708" w:type="dxa"/>
          </w:tcPr>
          <w:p w14:paraId="00324607" w14:textId="77777777" w:rsidR="00BE379F" w:rsidRPr="00816970" w:rsidRDefault="00BE379F" w:rsidP="00BE379F">
            <w:pPr>
              <w:pStyle w:val="ListParagraph"/>
              <w:numPr>
                <w:ilvl w:val="0"/>
                <w:numId w:val="8"/>
              </w:numPr>
              <w:spacing w:before="120"/>
              <w:jc w:val="both"/>
              <w:rPr>
                <w:rFonts w:eastAsia="Calibri" w:cs="Times New Roman"/>
                <w:sz w:val="26"/>
                <w:szCs w:val="26"/>
              </w:rPr>
            </w:pPr>
          </w:p>
        </w:tc>
        <w:tc>
          <w:tcPr>
            <w:tcW w:w="2126" w:type="dxa"/>
          </w:tcPr>
          <w:p w14:paraId="23B521BC" w14:textId="063DBBCD" w:rsidR="00BE379F" w:rsidRPr="00816970" w:rsidRDefault="00BE379F" w:rsidP="00BE379F">
            <w:pPr>
              <w:spacing w:before="120"/>
              <w:jc w:val="both"/>
              <w:rPr>
                <w:rFonts w:cs="Times New Roman"/>
                <w:sz w:val="26"/>
                <w:szCs w:val="26"/>
              </w:rPr>
            </w:pPr>
            <w:r w:rsidRPr="00816970">
              <w:rPr>
                <w:rFonts w:cs="Times New Roman"/>
                <w:bCs/>
                <w:sz w:val="26"/>
                <w:szCs w:val="26"/>
              </w:rPr>
              <w:t>Đánh giá Nghị quyết số 20/2023/NQ-HĐND và dự thảo Nghị quyết</w:t>
            </w:r>
          </w:p>
        </w:tc>
        <w:tc>
          <w:tcPr>
            <w:tcW w:w="1843" w:type="dxa"/>
          </w:tcPr>
          <w:p w14:paraId="76DBDCB2" w14:textId="00639CC6" w:rsidR="00BE379F" w:rsidRPr="00816970" w:rsidRDefault="00BE379F" w:rsidP="00BE379F">
            <w:pPr>
              <w:spacing w:before="120"/>
              <w:jc w:val="both"/>
              <w:rPr>
                <w:rFonts w:cs="Times New Roman"/>
                <w:bCs/>
                <w:sz w:val="26"/>
                <w:szCs w:val="26"/>
              </w:rPr>
            </w:pPr>
            <w:r w:rsidRPr="00816970">
              <w:rPr>
                <w:rFonts w:cs="Times New Roman"/>
                <w:bCs/>
                <w:sz w:val="26"/>
                <w:szCs w:val="26"/>
              </w:rPr>
              <w:t>Sở Tài chính</w:t>
            </w:r>
          </w:p>
        </w:tc>
        <w:tc>
          <w:tcPr>
            <w:tcW w:w="3970" w:type="dxa"/>
          </w:tcPr>
          <w:p w14:paraId="6BAE981D" w14:textId="445883E9" w:rsidR="00BE379F" w:rsidRPr="00816970" w:rsidRDefault="00BE379F" w:rsidP="00BE379F">
            <w:pPr>
              <w:spacing w:before="120"/>
              <w:jc w:val="both"/>
              <w:rPr>
                <w:rFonts w:cs="Times New Roman"/>
                <w:sz w:val="26"/>
                <w:szCs w:val="26"/>
              </w:rPr>
            </w:pPr>
            <w:r w:rsidRPr="00816970">
              <w:rPr>
                <w:rFonts w:cs="Times New Roman"/>
                <w:bCs/>
                <w:sz w:val="26"/>
                <w:szCs w:val="26"/>
              </w:rPr>
              <w:t>Về việc áp dụng nội dung và mức hỗ trợ: “(1) Đào tạo phát triển nguồn nhân lực công nghiệp công nghệ số, (2) Thu hút nguồn nhân lực chất lượng cao, nhân tài công nghệ số, (3) Nghiên cứu và phát triển, sản xuất thử nghiệm, (4) Tư vấn khởi nghiệp”  theo Nghị quyết số 20/2023/NQ-</w:t>
            </w:r>
            <w:r w:rsidRPr="00816970">
              <w:rPr>
                <w:rFonts w:cs="Times New Roman"/>
                <w:bCs/>
                <w:sz w:val="26"/>
                <w:szCs w:val="26"/>
              </w:rPr>
              <w:lastRenderedPageBreak/>
              <w:t>HĐND ngày 11 tháng 11 năm 2023 của Hội đồng nhân dân Thành phố Hồ Chí Minh quy định lĩnh vực ưu tiên, tiêu chí, điều kiện, nội dung và mức hỗ trợ dự án đổi mới sáng tạo, khởi nghiệp sáng tạo trên địa bàn Thành phố Hồ Chí Minh (sau sắp xếp), nay là Nghị quyết số 412/NQ-HĐND ngày 29 tháng 09 năm 2025 của Hội đồng nhân dân Thành phố: đề nghị Sở Khoa học và Công nghệ đánh giá làm rõ cơ sở ban hành chính sách hỗ trợ mới trong khi đã có chính sách tương tự được ban hành.</w:t>
            </w:r>
          </w:p>
        </w:tc>
        <w:tc>
          <w:tcPr>
            <w:tcW w:w="5954" w:type="dxa"/>
          </w:tcPr>
          <w:p w14:paraId="0D7B68E6" w14:textId="77777777" w:rsidR="00BE379F" w:rsidRPr="00816970" w:rsidRDefault="00BE379F" w:rsidP="00BE379F">
            <w:pPr>
              <w:spacing w:before="120" w:after="120"/>
              <w:jc w:val="both"/>
              <w:rPr>
                <w:bCs/>
                <w:iCs/>
                <w:sz w:val="26"/>
                <w:szCs w:val="26"/>
              </w:rPr>
            </w:pPr>
            <w:r w:rsidRPr="00816970">
              <w:rPr>
                <w:bCs/>
                <w:iCs/>
                <w:sz w:val="26"/>
                <w:szCs w:val="26"/>
              </w:rPr>
              <w:lastRenderedPageBreak/>
              <w:t>Sở KH&amp;CN giải trình nội dung này như sau:</w:t>
            </w:r>
          </w:p>
          <w:p w14:paraId="25B60646" w14:textId="77777777" w:rsidR="00BE379F" w:rsidRPr="00816970" w:rsidRDefault="00BE379F" w:rsidP="00BE379F">
            <w:pPr>
              <w:spacing w:before="120" w:after="120"/>
              <w:jc w:val="both"/>
              <w:rPr>
                <w:rFonts w:cs="Times New Roman"/>
                <w:sz w:val="26"/>
                <w:szCs w:val="26"/>
              </w:rPr>
            </w:pPr>
            <w:r w:rsidRPr="00816970">
              <w:rPr>
                <w:bCs/>
                <w:iCs/>
                <w:sz w:val="26"/>
                <w:szCs w:val="26"/>
              </w:rPr>
              <w:t xml:space="preserve">- </w:t>
            </w:r>
            <w:r w:rsidRPr="00816970">
              <w:rPr>
                <w:rFonts w:cs="Times New Roman"/>
                <w:sz w:val="26"/>
                <w:szCs w:val="26"/>
              </w:rPr>
              <w:t>Nghị quyết số 20/2023/NQ-HĐND được ban hành theo chính sách đặc đặc thù từ Nghị quyết số 98/2023/QH15</w:t>
            </w:r>
          </w:p>
          <w:p w14:paraId="2241A6A0" w14:textId="77777777" w:rsidR="00BE379F" w:rsidRPr="00816970" w:rsidRDefault="00BE379F" w:rsidP="00BE379F">
            <w:pPr>
              <w:spacing w:before="120" w:after="120"/>
              <w:jc w:val="both"/>
              <w:rPr>
                <w:bCs/>
                <w:i/>
                <w:sz w:val="26"/>
                <w:szCs w:val="26"/>
              </w:rPr>
            </w:pPr>
            <w:r w:rsidRPr="00816970">
              <w:rPr>
                <w:bCs/>
                <w:iCs/>
                <w:sz w:val="26"/>
                <w:szCs w:val="26"/>
              </w:rPr>
              <w:t xml:space="preserve">Dự thảo Nghị quyết có cơ sở ban hành từ Luật Công nghiệp công nghệ số. Ngoài ra, khoản 2 Điều 29 Luật Công nghiệp công nghệ số còn quy định các nội dung: </w:t>
            </w:r>
            <w:r w:rsidRPr="00816970">
              <w:rPr>
                <w:bCs/>
                <w:iCs/>
                <w:sz w:val="26"/>
                <w:szCs w:val="26"/>
              </w:rPr>
              <w:lastRenderedPageBreak/>
              <w:t>“</w:t>
            </w:r>
            <w:r w:rsidRPr="00816970">
              <w:rPr>
                <w:bCs/>
                <w:i/>
                <w:sz w:val="26"/>
                <w:szCs w:val="26"/>
              </w:rPr>
              <w:t>2. Dự án khởi nghiệp sáng tạo trong công nghiệp công nghệ số được hỗ trợ kinh phí trực tiếp từ ngân sách địa phương theo quy định của Luật Ngân sách nhà nước hoặc từ Chương trình phát triển công nghiệp công nghệ số cho các hoạt động bao gồm:</w:t>
            </w:r>
          </w:p>
          <w:p w14:paraId="4BA21587" w14:textId="77777777" w:rsidR="00BE379F" w:rsidRPr="00816970" w:rsidRDefault="00BE379F" w:rsidP="00BE379F">
            <w:pPr>
              <w:spacing w:before="120" w:after="120"/>
              <w:jc w:val="both"/>
              <w:rPr>
                <w:bCs/>
                <w:i/>
                <w:sz w:val="26"/>
                <w:szCs w:val="26"/>
              </w:rPr>
            </w:pPr>
            <w:r w:rsidRPr="00816970">
              <w:rPr>
                <w:bCs/>
                <w:i/>
                <w:sz w:val="26"/>
                <w:szCs w:val="26"/>
              </w:rPr>
              <w:t>a) Đào tạo phát triển nguồn nhân lực công nghiệp công nghệ số;</w:t>
            </w:r>
          </w:p>
          <w:p w14:paraId="2420A7DF" w14:textId="77777777" w:rsidR="00BE379F" w:rsidRPr="00816970" w:rsidRDefault="00BE379F" w:rsidP="00BE379F">
            <w:pPr>
              <w:spacing w:before="120" w:after="120"/>
              <w:jc w:val="both"/>
              <w:rPr>
                <w:bCs/>
                <w:i/>
                <w:sz w:val="26"/>
                <w:szCs w:val="26"/>
              </w:rPr>
            </w:pPr>
            <w:r w:rsidRPr="00816970">
              <w:rPr>
                <w:bCs/>
                <w:i/>
                <w:sz w:val="26"/>
                <w:szCs w:val="26"/>
              </w:rPr>
              <w:t>b) Thu hút nguồn nhân lực công nghiệp công nghệ số chất lượng cao, nhân tài công nghệ số;</w:t>
            </w:r>
          </w:p>
          <w:p w14:paraId="13D4E8F6" w14:textId="77777777" w:rsidR="00BE379F" w:rsidRPr="00816970" w:rsidRDefault="00BE379F" w:rsidP="00BE379F">
            <w:pPr>
              <w:spacing w:before="120" w:after="120"/>
              <w:jc w:val="both"/>
              <w:rPr>
                <w:bCs/>
                <w:i/>
                <w:sz w:val="26"/>
                <w:szCs w:val="26"/>
              </w:rPr>
            </w:pPr>
            <w:r w:rsidRPr="00816970">
              <w:rPr>
                <w:bCs/>
                <w:i/>
                <w:sz w:val="26"/>
                <w:szCs w:val="26"/>
              </w:rPr>
              <w:t xml:space="preserve">c) Nghiên cứu và phát triển; </w:t>
            </w:r>
            <w:r w:rsidRPr="00816970">
              <w:rPr>
                <w:bCs/>
                <w:i/>
                <w:sz w:val="26"/>
                <w:szCs w:val="26"/>
                <w:u w:val="single"/>
              </w:rPr>
              <w:t>sản xuất thử nghiệm</w:t>
            </w:r>
            <w:r w:rsidRPr="00816970">
              <w:rPr>
                <w:bCs/>
                <w:i/>
                <w:sz w:val="26"/>
                <w:szCs w:val="26"/>
              </w:rPr>
              <w:t>;</w:t>
            </w:r>
          </w:p>
          <w:p w14:paraId="69F9DBC3" w14:textId="77777777" w:rsidR="00BE379F" w:rsidRPr="00816970" w:rsidRDefault="00BE379F" w:rsidP="00BE379F">
            <w:pPr>
              <w:spacing w:before="120" w:after="120"/>
              <w:jc w:val="both"/>
              <w:rPr>
                <w:bCs/>
                <w:i/>
                <w:sz w:val="26"/>
                <w:szCs w:val="26"/>
              </w:rPr>
            </w:pPr>
            <w:r w:rsidRPr="00816970">
              <w:rPr>
                <w:bCs/>
                <w:i/>
                <w:sz w:val="26"/>
                <w:szCs w:val="26"/>
              </w:rPr>
              <w:t>d) Tư vấn khởi nghiệp;</w:t>
            </w:r>
          </w:p>
          <w:p w14:paraId="25396914" w14:textId="77777777" w:rsidR="00BE379F" w:rsidRPr="00816970" w:rsidRDefault="00BE379F" w:rsidP="00BE379F">
            <w:pPr>
              <w:spacing w:before="120" w:after="120"/>
              <w:jc w:val="both"/>
              <w:rPr>
                <w:bCs/>
                <w:i/>
                <w:sz w:val="26"/>
                <w:szCs w:val="26"/>
              </w:rPr>
            </w:pPr>
            <w:r w:rsidRPr="00816970">
              <w:rPr>
                <w:bCs/>
                <w:i/>
                <w:sz w:val="26"/>
                <w:szCs w:val="26"/>
              </w:rPr>
              <w:t xml:space="preserve">đ) </w:t>
            </w:r>
            <w:r w:rsidRPr="00816970">
              <w:rPr>
                <w:bCs/>
                <w:i/>
                <w:sz w:val="26"/>
                <w:szCs w:val="26"/>
                <w:u w:val="single"/>
              </w:rPr>
              <w:t>Mua công nghệ và đổi mới công nghệ</w:t>
            </w:r>
            <w:r w:rsidRPr="00816970">
              <w:rPr>
                <w:bCs/>
                <w:i/>
                <w:sz w:val="26"/>
                <w:szCs w:val="26"/>
              </w:rPr>
              <w:t xml:space="preserve">”; </w:t>
            </w:r>
          </w:p>
          <w:p w14:paraId="240E8FB1" w14:textId="702066E1" w:rsidR="00BE379F" w:rsidRPr="00816970" w:rsidRDefault="00BE379F" w:rsidP="00BE379F">
            <w:pPr>
              <w:spacing w:before="120" w:after="120"/>
              <w:jc w:val="both"/>
              <w:rPr>
                <w:bCs/>
                <w:iCs/>
                <w:sz w:val="26"/>
                <w:szCs w:val="26"/>
              </w:rPr>
            </w:pPr>
            <w:r w:rsidRPr="00816970">
              <w:rPr>
                <w:bCs/>
                <w:iCs/>
                <w:sz w:val="26"/>
                <w:szCs w:val="26"/>
              </w:rPr>
              <w:t>do đó, 02 chính sách có một số điểm tương đồng về hình thức nhưng nội dung có sự khác biệt về cơ sở pháp lý và cách thức triển khai.</w:t>
            </w:r>
          </w:p>
        </w:tc>
      </w:tr>
    </w:tbl>
    <w:p w14:paraId="71A71ED4" w14:textId="77777777" w:rsidR="003A5AED" w:rsidRPr="00816970" w:rsidRDefault="003A5AED" w:rsidP="003A5AED">
      <w:pPr>
        <w:spacing w:before="120"/>
        <w:ind w:firstLine="567"/>
        <w:jc w:val="both"/>
        <w:rPr>
          <w:rFonts w:eastAsia="Calibri" w:cs="Times New Roman"/>
          <w:sz w:val="26"/>
          <w:szCs w:val="26"/>
        </w:rPr>
      </w:pPr>
    </w:p>
    <w:p w14:paraId="71C90156" w14:textId="1590B260" w:rsidR="003A5AED" w:rsidRPr="00816970" w:rsidRDefault="003A5AED" w:rsidP="003A5AED">
      <w:pPr>
        <w:tabs>
          <w:tab w:val="left" w:pos="2333"/>
        </w:tabs>
      </w:pPr>
    </w:p>
    <w:sectPr w:rsidR="003A5AED" w:rsidRPr="00816970" w:rsidSect="00D94579">
      <w:headerReference w:type="default" r:id="rId8"/>
      <w:pgSz w:w="16838" w:h="11906" w:orient="landscape" w:code="9"/>
      <w:pgMar w:top="1134" w:right="1134" w:bottom="96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8CA7" w14:textId="77777777" w:rsidR="00C03410" w:rsidRDefault="00C03410" w:rsidP="00767C0E">
      <w:pPr>
        <w:spacing w:after="0" w:line="240" w:lineRule="auto"/>
      </w:pPr>
      <w:r>
        <w:separator/>
      </w:r>
    </w:p>
  </w:endnote>
  <w:endnote w:type="continuationSeparator" w:id="0">
    <w:p w14:paraId="268862FD" w14:textId="77777777" w:rsidR="00C03410" w:rsidRDefault="00C03410" w:rsidP="0076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412C" w14:textId="77777777" w:rsidR="00C03410" w:rsidRDefault="00C03410" w:rsidP="00767C0E">
      <w:pPr>
        <w:spacing w:after="0" w:line="240" w:lineRule="auto"/>
      </w:pPr>
      <w:r>
        <w:separator/>
      </w:r>
    </w:p>
  </w:footnote>
  <w:footnote w:type="continuationSeparator" w:id="0">
    <w:p w14:paraId="477AE59F" w14:textId="77777777" w:rsidR="00C03410" w:rsidRDefault="00C03410" w:rsidP="00767C0E">
      <w:pPr>
        <w:spacing w:after="0" w:line="240" w:lineRule="auto"/>
      </w:pPr>
      <w:r>
        <w:continuationSeparator/>
      </w:r>
    </w:p>
  </w:footnote>
  <w:footnote w:id="1">
    <w:p w14:paraId="4442CFED" w14:textId="2679FC3A" w:rsidR="00BE379F" w:rsidRPr="002D01C9" w:rsidRDefault="00BE379F" w:rsidP="00581466">
      <w:pPr>
        <w:pStyle w:val="FootnoteText"/>
        <w:jc w:val="both"/>
      </w:pPr>
      <w:r>
        <w:rPr>
          <w:rStyle w:val="FootnoteReference"/>
        </w:rPr>
        <w:footnoteRef/>
      </w:r>
      <w:r>
        <w:t xml:space="preserve"> </w:t>
      </w:r>
      <w:r w:rsidRPr="002D01C9">
        <w:t xml:space="preserve">Công văn số </w:t>
      </w:r>
      <w:r>
        <w:t>287</w:t>
      </w:r>
      <w:r w:rsidRPr="002D01C9">
        <w:t>/SKHCN-</w:t>
      </w:r>
      <w:r>
        <w:t>SHTT&amp;ĐMST</w:t>
      </w:r>
      <w:r w:rsidRPr="002D01C9">
        <w:t xml:space="preserve"> ngày </w:t>
      </w:r>
      <w:r>
        <w:t>14</w:t>
      </w:r>
      <w:r w:rsidRPr="002D01C9">
        <w:t>/</w:t>
      </w:r>
      <w:r>
        <w:t>01</w:t>
      </w:r>
      <w:r w:rsidRPr="002D01C9">
        <w:t>/202</w:t>
      </w:r>
      <w:r>
        <w:t>6</w:t>
      </w:r>
      <w:r w:rsidRPr="002D01C9">
        <w:t xml:space="preserve"> và ý kiến chấp thuận của Đảng ủy Sở tại văn bản số </w:t>
      </w:r>
      <w:r w:rsidRPr="002D01C9">
        <w:rPr>
          <w:color w:val="000000"/>
          <w:spacing w:val="-6"/>
          <w:lang w:val="fr-FR"/>
        </w:rPr>
        <w:t>3</w:t>
      </w:r>
      <w:r>
        <w:rPr>
          <w:color w:val="000000"/>
          <w:spacing w:val="-6"/>
          <w:lang w:val="fr-FR"/>
        </w:rPr>
        <w:t>5</w:t>
      </w:r>
      <w:r w:rsidRPr="002D01C9">
        <w:rPr>
          <w:color w:val="000000"/>
          <w:spacing w:val="-6"/>
          <w:lang w:val="fr-FR"/>
        </w:rPr>
        <w:t xml:space="preserve">-CV-ĐU ngày </w:t>
      </w:r>
      <w:r>
        <w:rPr>
          <w:color w:val="000000"/>
          <w:spacing w:val="-6"/>
          <w:lang w:val="fr-FR"/>
        </w:rPr>
        <w:t>26</w:t>
      </w:r>
      <w:r w:rsidRPr="002D01C9">
        <w:rPr>
          <w:color w:val="000000"/>
          <w:spacing w:val="-6"/>
          <w:lang w:val="fr-FR"/>
        </w:rPr>
        <w:t xml:space="preserve"> tháng 01 năm 2026</w:t>
      </w:r>
      <w:r>
        <w:rPr>
          <w:color w:val="000000"/>
          <w:spacing w:val="-6"/>
          <w:lang w:val="fr-FR"/>
        </w:rPr>
        <w:t>.</w:t>
      </w:r>
      <w:r w:rsidRPr="002D01C9">
        <w:rPr>
          <w:color w:val="000000"/>
          <w:spacing w:val="-6"/>
          <w:lang w:val="fr-FR"/>
        </w:rPr>
        <w:t xml:space="preserve"> </w:t>
      </w:r>
    </w:p>
  </w:footnote>
  <w:footnote w:id="2">
    <w:p w14:paraId="6A78B72F" w14:textId="77777777" w:rsidR="00BE379F" w:rsidRDefault="00BE379F" w:rsidP="0070718C">
      <w:pPr>
        <w:pStyle w:val="FootnoteText"/>
        <w:jc w:val="both"/>
      </w:pPr>
      <w:r>
        <w:rPr>
          <w:rStyle w:val="FootnoteReference"/>
        </w:rPr>
        <w:footnoteRef/>
      </w:r>
      <w:r>
        <w:t xml:space="preserve"> Quy chế số 01-QC/ĐU ngày 13/10/2025 của Đảng ủy Ủy ban nhân dân Thành phố ban hành Quy chế làm việc của Ban Chấp hành, Ban Thường vụ và Thường trực Đảng ủy Ủy ban nhân dân Thành phố Hồ Chí Minh nhiệm kỳ 2020-2025 và 2025-2030;</w:t>
      </w:r>
    </w:p>
  </w:footnote>
  <w:footnote w:id="3">
    <w:p w14:paraId="34188694" w14:textId="77777777" w:rsidR="00BE379F" w:rsidRDefault="00BE379F" w:rsidP="0070718C">
      <w:pPr>
        <w:pStyle w:val="FootnoteText"/>
      </w:pPr>
      <w:r>
        <w:rPr>
          <w:rStyle w:val="FootnoteReference"/>
        </w:rPr>
        <w:footnoteRef/>
      </w:r>
      <w:r>
        <w:t xml:space="preserve"> Điều 8 Quy chế số 01-QC/ĐU ngày 13/10/2025 của Đảng ủy Ủy ban nhân dân Thành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07706485"/>
      <w:docPartObj>
        <w:docPartGallery w:val="Page Numbers (Top of Page)"/>
        <w:docPartUnique/>
      </w:docPartObj>
    </w:sdtPr>
    <w:sdtEndPr>
      <w:rPr>
        <w:noProof/>
        <w:sz w:val="24"/>
        <w:szCs w:val="24"/>
      </w:rPr>
    </w:sdtEndPr>
    <w:sdtContent>
      <w:p w14:paraId="1AE2DAD2" w14:textId="166FF628" w:rsidR="00767C0E" w:rsidRPr="00767C0E" w:rsidRDefault="00767C0E">
        <w:pPr>
          <w:pStyle w:val="Header"/>
          <w:jc w:val="center"/>
          <w:rPr>
            <w:sz w:val="24"/>
            <w:szCs w:val="24"/>
          </w:rPr>
        </w:pPr>
        <w:r w:rsidRPr="00767C0E">
          <w:rPr>
            <w:noProof w:val="0"/>
            <w:sz w:val="24"/>
            <w:szCs w:val="24"/>
          </w:rPr>
          <w:fldChar w:fldCharType="begin"/>
        </w:r>
        <w:r w:rsidRPr="00767C0E">
          <w:rPr>
            <w:sz w:val="24"/>
            <w:szCs w:val="24"/>
          </w:rPr>
          <w:instrText xml:space="preserve"> PAGE   \* MERGEFORMAT </w:instrText>
        </w:r>
        <w:r w:rsidRPr="00767C0E">
          <w:rPr>
            <w:noProof w:val="0"/>
            <w:sz w:val="24"/>
            <w:szCs w:val="24"/>
          </w:rPr>
          <w:fldChar w:fldCharType="separate"/>
        </w:r>
        <w:r w:rsidR="00A373D4">
          <w:rPr>
            <w:sz w:val="24"/>
            <w:szCs w:val="24"/>
          </w:rPr>
          <w:t>4</w:t>
        </w:r>
        <w:r w:rsidRPr="00767C0E">
          <w:rPr>
            <w:sz w:val="24"/>
            <w:szCs w:val="24"/>
          </w:rPr>
          <w:fldChar w:fldCharType="end"/>
        </w:r>
      </w:p>
    </w:sdtContent>
  </w:sdt>
  <w:p w14:paraId="73050F9E" w14:textId="77777777" w:rsidR="00767C0E" w:rsidRPr="00767C0E" w:rsidRDefault="00767C0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328"/>
    <w:multiLevelType w:val="hybridMultilevel"/>
    <w:tmpl w:val="22906DC8"/>
    <w:lvl w:ilvl="0" w:tplc="118681DC">
      <w:start w:val="3"/>
      <w:numFmt w:val="bullet"/>
      <w:lvlText w:val="-"/>
      <w:lvlJc w:val="left"/>
      <w:pPr>
        <w:ind w:left="720" w:hanging="360"/>
      </w:pPr>
      <w:rPr>
        <w:rFonts w:ascii="Times New Roman" w:eastAsia="Tahoma"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53A9"/>
    <w:multiLevelType w:val="hybridMultilevel"/>
    <w:tmpl w:val="0F2C5F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63858"/>
    <w:multiLevelType w:val="hybridMultilevel"/>
    <w:tmpl w:val="5EAED852"/>
    <w:lvl w:ilvl="0" w:tplc="FDCC1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602BC"/>
    <w:multiLevelType w:val="hybridMultilevel"/>
    <w:tmpl w:val="90EC12B8"/>
    <w:lvl w:ilvl="0" w:tplc="60C013CE">
      <w:start w:val="1"/>
      <w:numFmt w:val="bullet"/>
      <w:lvlText w:val=""/>
      <w:lvlJc w:val="left"/>
      <w:pPr>
        <w:ind w:left="945" w:hanging="360"/>
      </w:pPr>
      <w:rPr>
        <w:rFonts w:ascii="Symbol" w:hAnsi="Symbol" w:hint="default"/>
        <w:color w:val="002060"/>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381C56CE"/>
    <w:multiLevelType w:val="hybridMultilevel"/>
    <w:tmpl w:val="FF6C937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D278AB"/>
    <w:multiLevelType w:val="hybridMultilevel"/>
    <w:tmpl w:val="61405A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57094"/>
    <w:multiLevelType w:val="hybridMultilevel"/>
    <w:tmpl w:val="5EAA39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D640B"/>
    <w:multiLevelType w:val="hybridMultilevel"/>
    <w:tmpl w:val="61405A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BC70E7"/>
    <w:multiLevelType w:val="hybridMultilevel"/>
    <w:tmpl w:val="61405A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C18B5"/>
    <w:multiLevelType w:val="hybridMultilevel"/>
    <w:tmpl w:val="256ACA66"/>
    <w:lvl w:ilvl="0" w:tplc="740698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36B96"/>
    <w:multiLevelType w:val="hybridMultilevel"/>
    <w:tmpl w:val="348C3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A940CF"/>
    <w:multiLevelType w:val="hybridMultilevel"/>
    <w:tmpl w:val="94E8F5D8"/>
    <w:lvl w:ilvl="0" w:tplc="508468B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E21FF"/>
    <w:multiLevelType w:val="hybridMultilevel"/>
    <w:tmpl w:val="61405A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DC2E4C"/>
    <w:multiLevelType w:val="hybridMultilevel"/>
    <w:tmpl w:val="61405A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933025">
    <w:abstractNumId w:val="1"/>
  </w:num>
  <w:num w:numId="2" w16cid:durableId="2145004388">
    <w:abstractNumId w:val="12"/>
  </w:num>
  <w:num w:numId="3" w16cid:durableId="512115980">
    <w:abstractNumId w:val="7"/>
  </w:num>
  <w:num w:numId="4" w16cid:durableId="1089812272">
    <w:abstractNumId w:val="5"/>
  </w:num>
  <w:num w:numId="5" w16cid:durableId="1458185815">
    <w:abstractNumId w:val="0"/>
  </w:num>
  <w:num w:numId="6" w16cid:durableId="1568614175">
    <w:abstractNumId w:val="3"/>
  </w:num>
  <w:num w:numId="7" w16cid:durableId="1966424125">
    <w:abstractNumId w:val="8"/>
  </w:num>
  <w:num w:numId="8" w16cid:durableId="1635211201">
    <w:abstractNumId w:val="13"/>
  </w:num>
  <w:num w:numId="9" w16cid:durableId="800685848">
    <w:abstractNumId w:val="2"/>
  </w:num>
  <w:num w:numId="10" w16cid:durableId="164828492">
    <w:abstractNumId w:val="9"/>
  </w:num>
  <w:num w:numId="11" w16cid:durableId="1397513212">
    <w:abstractNumId w:val="11"/>
  </w:num>
  <w:num w:numId="12" w16cid:durableId="1478109100">
    <w:abstractNumId w:val="4"/>
  </w:num>
  <w:num w:numId="13" w16cid:durableId="1291286134">
    <w:abstractNumId w:val="10"/>
  </w:num>
  <w:num w:numId="14" w16cid:durableId="1860049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ED"/>
    <w:rsid w:val="00010DCE"/>
    <w:rsid w:val="0001421A"/>
    <w:rsid w:val="0001511D"/>
    <w:rsid w:val="00023143"/>
    <w:rsid w:val="000251EE"/>
    <w:rsid w:val="00026B7C"/>
    <w:rsid w:val="00033AD3"/>
    <w:rsid w:val="000357F6"/>
    <w:rsid w:val="00054A76"/>
    <w:rsid w:val="000711DB"/>
    <w:rsid w:val="00083E4F"/>
    <w:rsid w:val="00090A1C"/>
    <w:rsid w:val="00097706"/>
    <w:rsid w:val="000A72DB"/>
    <w:rsid w:val="000B5479"/>
    <w:rsid w:val="000F45BE"/>
    <w:rsid w:val="000F67B3"/>
    <w:rsid w:val="00121353"/>
    <w:rsid w:val="00124E29"/>
    <w:rsid w:val="001255B9"/>
    <w:rsid w:val="00143161"/>
    <w:rsid w:val="001517C4"/>
    <w:rsid w:val="00154629"/>
    <w:rsid w:val="001625D7"/>
    <w:rsid w:val="00176643"/>
    <w:rsid w:val="00196490"/>
    <w:rsid w:val="001A187B"/>
    <w:rsid w:val="001D1766"/>
    <w:rsid w:val="001F0773"/>
    <w:rsid w:val="001F232F"/>
    <w:rsid w:val="001F3A91"/>
    <w:rsid w:val="00201C9C"/>
    <w:rsid w:val="00203A1D"/>
    <w:rsid w:val="002041EA"/>
    <w:rsid w:val="0023604E"/>
    <w:rsid w:val="0024118E"/>
    <w:rsid w:val="002427BA"/>
    <w:rsid w:val="002459C7"/>
    <w:rsid w:val="002562F6"/>
    <w:rsid w:val="0025685C"/>
    <w:rsid w:val="00256A07"/>
    <w:rsid w:val="00256E83"/>
    <w:rsid w:val="00264654"/>
    <w:rsid w:val="00274BF4"/>
    <w:rsid w:val="00275614"/>
    <w:rsid w:val="00281AE6"/>
    <w:rsid w:val="002C0600"/>
    <w:rsid w:val="002C3600"/>
    <w:rsid w:val="002D1CE1"/>
    <w:rsid w:val="002E462C"/>
    <w:rsid w:val="00311182"/>
    <w:rsid w:val="003208C5"/>
    <w:rsid w:val="0032553E"/>
    <w:rsid w:val="003263E9"/>
    <w:rsid w:val="00344242"/>
    <w:rsid w:val="003654D2"/>
    <w:rsid w:val="00365B2D"/>
    <w:rsid w:val="00367E18"/>
    <w:rsid w:val="00372668"/>
    <w:rsid w:val="00372BC2"/>
    <w:rsid w:val="00385210"/>
    <w:rsid w:val="00386336"/>
    <w:rsid w:val="003A0593"/>
    <w:rsid w:val="003A4830"/>
    <w:rsid w:val="003A5AED"/>
    <w:rsid w:val="003B2FE3"/>
    <w:rsid w:val="003C2A95"/>
    <w:rsid w:val="003C356D"/>
    <w:rsid w:val="004031A8"/>
    <w:rsid w:val="00413360"/>
    <w:rsid w:val="004149FE"/>
    <w:rsid w:val="00430FC6"/>
    <w:rsid w:val="004478FA"/>
    <w:rsid w:val="0045492A"/>
    <w:rsid w:val="00454F4B"/>
    <w:rsid w:val="00457F47"/>
    <w:rsid w:val="004617E2"/>
    <w:rsid w:val="0046265F"/>
    <w:rsid w:val="00464470"/>
    <w:rsid w:val="00465FC2"/>
    <w:rsid w:val="00466B64"/>
    <w:rsid w:val="0046744B"/>
    <w:rsid w:val="00473161"/>
    <w:rsid w:val="00473235"/>
    <w:rsid w:val="0047507C"/>
    <w:rsid w:val="004825D2"/>
    <w:rsid w:val="00496A77"/>
    <w:rsid w:val="004A2804"/>
    <w:rsid w:val="004E443E"/>
    <w:rsid w:val="004F3413"/>
    <w:rsid w:val="00513B96"/>
    <w:rsid w:val="005220A8"/>
    <w:rsid w:val="00523A6A"/>
    <w:rsid w:val="00533E67"/>
    <w:rsid w:val="005437F6"/>
    <w:rsid w:val="00567B3E"/>
    <w:rsid w:val="00570C1D"/>
    <w:rsid w:val="00571A35"/>
    <w:rsid w:val="00581466"/>
    <w:rsid w:val="00581F6F"/>
    <w:rsid w:val="00592916"/>
    <w:rsid w:val="00594789"/>
    <w:rsid w:val="005A26FD"/>
    <w:rsid w:val="005B3795"/>
    <w:rsid w:val="005C7925"/>
    <w:rsid w:val="005D2178"/>
    <w:rsid w:val="005F5F96"/>
    <w:rsid w:val="0061324A"/>
    <w:rsid w:val="006148F6"/>
    <w:rsid w:val="00637D0A"/>
    <w:rsid w:val="00645704"/>
    <w:rsid w:val="0064596C"/>
    <w:rsid w:val="00654EFB"/>
    <w:rsid w:val="006631BC"/>
    <w:rsid w:val="006640A0"/>
    <w:rsid w:val="006752DC"/>
    <w:rsid w:val="00680980"/>
    <w:rsid w:val="006930D5"/>
    <w:rsid w:val="006B1EF9"/>
    <w:rsid w:val="006D4B15"/>
    <w:rsid w:val="006D51DC"/>
    <w:rsid w:val="006E69F3"/>
    <w:rsid w:val="006F2D91"/>
    <w:rsid w:val="0070718C"/>
    <w:rsid w:val="007104F6"/>
    <w:rsid w:val="0075044F"/>
    <w:rsid w:val="007513E0"/>
    <w:rsid w:val="007647DC"/>
    <w:rsid w:val="00767C0E"/>
    <w:rsid w:val="0077328E"/>
    <w:rsid w:val="007800BA"/>
    <w:rsid w:val="00797C78"/>
    <w:rsid w:val="007C1566"/>
    <w:rsid w:val="007D70C2"/>
    <w:rsid w:val="007F5DC3"/>
    <w:rsid w:val="008001BC"/>
    <w:rsid w:val="00806283"/>
    <w:rsid w:val="00813E4C"/>
    <w:rsid w:val="00816970"/>
    <w:rsid w:val="00816BAC"/>
    <w:rsid w:val="00817819"/>
    <w:rsid w:val="00820524"/>
    <w:rsid w:val="00831859"/>
    <w:rsid w:val="00845378"/>
    <w:rsid w:val="00846C13"/>
    <w:rsid w:val="00851B11"/>
    <w:rsid w:val="00855CEF"/>
    <w:rsid w:val="00863C3E"/>
    <w:rsid w:val="008C0613"/>
    <w:rsid w:val="008F5FBD"/>
    <w:rsid w:val="00904960"/>
    <w:rsid w:val="00932AA9"/>
    <w:rsid w:val="00933EE9"/>
    <w:rsid w:val="009342C1"/>
    <w:rsid w:val="00957706"/>
    <w:rsid w:val="00965402"/>
    <w:rsid w:val="00981FAB"/>
    <w:rsid w:val="009A1CFE"/>
    <w:rsid w:val="009D15EF"/>
    <w:rsid w:val="009D3072"/>
    <w:rsid w:val="009F5B0D"/>
    <w:rsid w:val="009F7714"/>
    <w:rsid w:val="00A02CBA"/>
    <w:rsid w:val="00A107B5"/>
    <w:rsid w:val="00A259FD"/>
    <w:rsid w:val="00A373D4"/>
    <w:rsid w:val="00A51474"/>
    <w:rsid w:val="00A53260"/>
    <w:rsid w:val="00A5396F"/>
    <w:rsid w:val="00A5662E"/>
    <w:rsid w:val="00A56A35"/>
    <w:rsid w:val="00A61164"/>
    <w:rsid w:val="00A64BAB"/>
    <w:rsid w:val="00A711CA"/>
    <w:rsid w:val="00A9155C"/>
    <w:rsid w:val="00AB76C5"/>
    <w:rsid w:val="00AC0DFC"/>
    <w:rsid w:val="00AC7328"/>
    <w:rsid w:val="00AD0A69"/>
    <w:rsid w:val="00AD3B85"/>
    <w:rsid w:val="00AF00FA"/>
    <w:rsid w:val="00AF4A21"/>
    <w:rsid w:val="00AF573E"/>
    <w:rsid w:val="00AF5E4A"/>
    <w:rsid w:val="00B11193"/>
    <w:rsid w:val="00B11566"/>
    <w:rsid w:val="00B256B9"/>
    <w:rsid w:val="00B26F0F"/>
    <w:rsid w:val="00B3444E"/>
    <w:rsid w:val="00B363B6"/>
    <w:rsid w:val="00B366B1"/>
    <w:rsid w:val="00B55EA3"/>
    <w:rsid w:val="00B634B5"/>
    <w:rsid w:val="00B64AE7"/>
    <w:rsid w:val="00B70832"/>
    <w:rsid w:val="00B813B7"/>
    <w:rsid w:val="00B85DFF"/>
    <w:rsid w:val="00B92B69"/>
    <w:rsid w:val="00BA0A3A"/>
    <w:rsid w:val="00BA1965"/>
    <w:rsid w:val="00BC304E"/>
    <w:rsid w:val="00BC6AEE"/>
    <w:rsid w:val="00BC751D"/>
    <w:rsid w:val="00BD0A4A"/>
    <w:rsid w:val="00BD3D40"/>
    <w:rsid w:val="00BD5A4B"/>
    <w:rsid w:val="00BE379F"/>
    <w:rsid w:val="00BF396C"/>
    <w:rsid w:val="00BF6BE0"/>
    <w:rsid w:val="00C03410"/>
    <w:rsid w:val="00C11F81"/>
    <w:rsid w:val="00C169CE"/>
    <w:rsid w:val="00C17B56"/>
    <w:rsid w:val="00C45533"/>
    <w:rsid w:val="00C62D8F"/>
    <w:rsid w:val="00C659A8"/>
    <w:rsid w:val="00C70F41"/>
    <w:rsid w:val="00C862B6"/>
    <w:rsid w:val="00CD6C10"/>
    <w:rsid w:val="00CE0621"/>
    <w:rsid w:val="00CE2732"/>
    <w:rsid w:val="00CF4C64"/>
    <w:rsid w:val="00D046A2"/>
    <w:rsid w:val="00D07CB8"/>
    <w:rsid w:val="00D10ED8"/>
    <w:rsid w:val="00D121C2"/>
    <w:rsid w:val="00D1289A"/>
    <w:rsid w:val="00D13E46"/>
    <w:rsid w:val="00D1589E"/>
    <w:rsid w:val="00D209BA"/>
    <w:rsid w:val="00D26443"/>
    <w:rsid w:val="00D3503D"/>
    <w:rsid w:val="00D4006B"/>
    <w:rsid w:val="00D428E5"/>
    <w:rsid w:val="00D43644"/>
    <w:rsid w:val="00D6245A"/>
    <w:rsid w:val="00D7048A"/>
    <w:rsid w:val="00D7091A"/>
    <w:rsid w:val="00D728DF"/>
    <w:rsid w:val="00D94579"/>
    <w:rsid w:val="00D97DCC"/>
    <w:rsid w:val="00DB2FF2"/>
    <w:rsid w:val="00DC7A52"/>
    <w:rsid w:val="00DD6F17"/>
    <w:rsid w:val="00DE6A2A"/>
    <w:rsid w:val="00DE7F8D"/>
    <w:rsid w:val="00E26B93"/>
    <w:rsid w:val="00E26D91"/>
    <w:rsid w:val="00E315BA"/>
    <w:rsid w:val="00E4056B"/>
    <w:rsid w:val="00E5534F"/>
    <w:rsid w:val="00E731C4"/>
    <w:rsid w:val="00E83E11"/>
    <w:rsid w:val="00E852A1"/>
    <w:rsid w:val="00E86812"/>
    <w:rsid w:val="00E94B3A"/>
    <w:rsid w:val="00EA6132"/>
    <w:rsid w:val="00EA79AA"/>
    <w:rsid w:val="00EB269F"/>
    <w:rsid w:val="00EC7187"/>
    <w:rsid w:val="00F03325"/>
    <w:rsid w:val="00F13313"/>
    <w:rsid w:val="00F227CE"/>
    <w:rsid w:val="00F27749"/>
    <w:rsid w:val="00F30372"/>
    <w:rsid w:val="00F4144D"/>
    <w:rsid w:val="00F63119"/>
    <w:rsid w:val="00F8496F"/>
    <w:rsid w:val="00FA2F84"/>
    <w:rsid w:val="00FE25A2"/>
    <w:rsid w:val="00FE7987"/>
    <w:rsid w:val="00FF1179"/>
    <w:rsid w:val="00FF4C48"/>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F4BB"/>
  <w15:chartTrackingRefBased/>
  <w15:docId w15:val="{922661F6-32A8-4EB2-9FC0-AF721194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ED"/>
    <w:rPr>
      <w:rFonts w:ascii="Times New Roman" w:hAnsi="Times New Roman"/>
      <w:noProof/>
      <w:kern w:val="0"/>
      <w:sz w:val="28"/>
      <w14:ligatures w14:val="none"/>
    </w:rPr>
  </w:style>
  <w:style w:type="paragraph" w:styleId="Heading1">
    <w:name w:val="heading 1"/>
    <w:basedOn w:val="Normal"/>
    <w:next w:val="Normal"/>
    <w:link w:val="Heading1Char"/>
    <w:uiPriority w:val="9"/>
    <w:qFormat/>
    <w:rsid w:val="003A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AE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ED"/>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3A5AED"/>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3A5AED"/>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3A5AED"/>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3A5AED"/>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3A5AED"/>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3A5AED"/>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3A5AED"/>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3A5AED"/>
    <w:rPr>
      <w:rFonts w:eastAsiaTheme="majorEastAsia" w:cstheme="majorBidi"/>
      <w:noProof/>
      <w:color w:val="272727" w:themeColor="text1" w:themeTint="D8"/>
    </w:rPr>
  </w:style>
  <w:style w:type="paragraph" w:styleId="Title">
    <w:name w:val="Title"/>
    <w:basedOn w:val="Normal"/>
    <w:next w:val="Normal"/>
    <w:link w:val="TitleChar"/>
    <w:uiPriority w:val="10"/>
    <w:qFormat/>
    <w:rsid w:val="003A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AED"/>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3A5AE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A5AED"/>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3A5AED"/>
    <w:pPr>
      <w:spacing w:before="160"/>
      <w:jc w:val="center"/>
    </w:pPr>
    <w:rPr>
      <w:i/>
      <w:iCs/>
      <w:color w:val="404040" w:themeColor="text1" w:themeTint="BF"/>
    </w:rPr>
  </w:style>
  <w:style w:type="character" w:customStyle="1" w:styleId="QuoteChar">
    <w:name w:val="Quote Char"/>
    <w:basedOn w:val="DefaultParagraphFont"/>
    <w:link w:val="Quote"/>
    <w:uiPriority w:val="29"/>
    <w:rsid w:val="003A5AED"/>
    <w:rPr>
      <w:i/>
      <w:iCs/>
      <w:noProof/>
      <w:color w:val="404040" w:themeColor="text1" w:themeTint="BF"/>
    </w:rPr>
  </w:style>
  <w:style w:type="paragraph" w:styleId="ListParagraph">
    <w:name w:val="List Paragraph"/>
    <w:aliases w:val="head 2,Bullet List,FooterText,List with no spacing,HEAD 3,Table bullet,List Paragraph 1,List A,List Paragraph (numbered (a)),List Paragraph1,Cấp1,bullet,Bullet L1,bullet 1,lp1,List Paragraph2,Cham dau dong,Cap 4,Num Bullet 1,Bullet Number"/>
    <w:basedOn w:val="Normal"/>
    <w:link w:val="ListParagraphChar"/>
    <w:uiPriority w:val="34"/>
    <w:qFormat/>
    <w:rsid w:val="003A5AED"/>
    <w:pPr>
      <w:ind w:left="720"/>
      <w:contextualSpacing/>
    </w:pPr>
  </w:style>
  <w:style w:type="character" w:styleId="IntenseEmphasis">
    <w:name w:val="Intense Emphasis"/>
    <w:basedOn w:val="DefaultParagraphFont"/>
    <w:uiPriority w:val="21"/>
    <w:qFormat/>
    <w:rsid w:val="003A5AED"/>
    <w:rPr>
      <w:i/>
      <w:iCs/>
      <w:color w:val="0F4761" w:themeColor="accent1" w:themeShade="BF"/>
    </w:rPr>
  </w:style>
  <w:style w:type="paragraph" w:styleId="IntenseQuote">
    <w:name w:val="Intense Quote"/>
    <w:basedOn w:val="Normal"/>
    <w:next w:val="Normal"/>
    <w:link w:val="IntenseQuoteChar"/>
    <w:uiPriority w:val="30"/>
    <w:qFormat/>
    <w:rsid w:val="003A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AED"/>
    <w:rPr>
      <w:i/>
      <w:iCs/>
      <w:noProof/>
      <w:color w:val="0F4761" w:themeColor="accent1" w:themeShade="BF"/>
    </w:rPr>
  </w:style>
  <w:style w:type="character" w:styleId="IntenseReference">
    <w:name w:val="Intense Reference"/>
    <w:basedOn w:val="DefaultParagraphFont"/>
    <w:uiPriority w:val="32"/>
    <w:qFormat/>
    <w:rsid w:val="003A5AED"/>
    <w:rPr>
      <w:b/>
      <w:bCs/>
      <w:smallCaps/>
      <w:color w:val="0F4761" w:themeColor="accent1" w:themeShade="BF"/>
      <w:spacing w:val="5"/>
    </w:rPr>
  </w:style>
  <w:style w:type="paragraph" w:styleId="BodyText">
    <w:name w:val="Body Text"/>
    <w:basedOn w:val="Normal"/>
    <w:link w:val="BodyTextChar"/>
    <w:rsid w:val="003A5AED"/>
    <w:pPr>
      <w:spacing w:after="0" w:line="240" w:lineRule="auto"/>
      <w:jc w:val="center"/>
    </w:pPr>
    <w:rPr>
      <w:rFonts w:ascii=".VnTimeH" w:eastAsia="Times New Roman" w:hAnsi=".VnTimeH" w:cs="Times New Roman"/>
      <w:b/>
      <w:bCs/>
      <w:noProof w:val="0"/>
      <w:szCs w:val="28"/>
    </w:rPr>
  </w:style>
  <w:style w:type="character" w:customStyle="1" w:styleId="BodyTextChar">
    <w:name w:val="Body Text Char"/>
    <w:basedOn w:val="DefaultParagraphFont"/>
    <w:link w:val="BodyText"/>
    <w:rsid w:val="003A5AED"/>
    <w:rPr>
      <w:rFonts w:ascii=".VnTimeH" w:eastAsia="Times New Roman" w:hAnsi=".VnTimeH" w:cs="Times New Roman"/>
      <w:b/>
      <w:bCs/>
      <w:kern w:val="0"/>
      <w:sz w:val="28"/>
      <w:szCs w:val="28"/>
      <w14:ligatures w14:val="none"/>
    </w:rPr>
  </w:style>
  <w:style w:type="character" w:customStyle="1" w:styleId="Vnbnnidung3">
    <w:name w:val="Văn bản nội dung (3)_"/>
    <w:link w:val="Vnbnnidung30"/>
    <w:rsid w:val="003A5AED"/>
    <w:rPr>
      <w:szCs w:val="28"/>
      <w:shd w:val="clear" w:color="auto" w:fill="FFFFFF"/>
    </w:rPr>
  </w:style>
  <w:style w:type="paragraph" w:customStyle="1" w:styleId="Vnbnnidung30">
    <w:name w:val="Văn bản nội dung (3)"/>
    <w:basedOn w:val="Normal"/>
    <w:link w:val="Vnbnnidung3"/>
    <w:rsid w:val="003A5AED"/>
    <w:pPr>
      <w:widowControl w:val="0"/>
      <w:shd w:val="clear" w:color="auto" w:fill="FFFFFF"/>
      <w:spacing w:after="240" w:line="302" w:lineRule="exact"/>
      <w:jc w:val="center"/>
    </w:pPr>
    <w:rPr>
      <w:rFonts w:asciiTheme="minorHAnsi" w:hAnsiTheme="minorHAnsi"/>
      <w:noProof w:val="0"/>
      <w:kern w:val="2"/>
      <w:sz w:val="22"/>
      <w:szCs w:val="28"/>
      <w14:ligatures w14:val="standardContextual"/>
    </w:rPr>
  </w:style>
  <w:style w:type="table" w:styleId="TableGrid">
    <w:name w:val="Table Grid"/>
    <w:basedOn w:val="TableNormal"/>
    <w:uiPriority w:val="39"/>
    <w:rsid w:val="003A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773"/>
    <w:rPr>
      <w:sz w:val="16"/>
      <w:szCs w:val="16"/>
    </w:rPr>
  </w:style>
  <w:style w:type="paragraph" w:styleId="CommentText">
    <w:name w:val="annotation text"/>
    <w:basedOn w:val="Normal"/>
    <w:link w:val="CommentTextChar"/>
    <w:uiPriority w:val="99"/>
    <w:unhideWhenUsed/>
    <w:rsid w:val="001F0773"/>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1F0773"/>
    <w:rPr>
      <w:rFonts w:ascii="Times New Roman" w:hAnsi="Times New Roman" w:cs="Times New Roman"/>
      <w:noProof/>
      <w:kern w:val="0"/>
      <w:sz w:val="20"/>
      <w:szCs w:val="20"/>
      <w14:ligatures w14:val="none"/>
    </w:rPr>
  </w:style>
  <w:style w:type="character" w:customStyle="1" w:styleId="ListParagraphChar">
    <w:name w:val="List Paragraph Char"/>
    <w:aliases w:val="head 2 Char,Bullet List Char,FooterText Char,List with no spacing Char,HEAD 3 Char,Table bullet Char,List Paragraph 1 Char,List A Char,List Paragraph (numbered (a)) Char,List Paragraph1 Char,Cấp1 Char,bullet Char,Bullet L1 Char"/>
    <w:link w:val="ListParagraph"/>
    <w:uiPriority w:val="34"/>
    <w:qFormat/>
    <w:rsid w:val="001F0773"/>
    <w:rPr>
      <w:noProof/>
    </w:rPr>
  </w:style>
  <w:style w:type="paragraph" w:styleId="Header">
    <w:name w:val="header"/>
    <w:basedOn w:val="Normal"/>
    <w:link w:val="HeaderChar"/>
    <w:uiPriority w:val="99"/>
    <w:unhideWhenUsed/>
    <w:rsid w:val="00767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0E"/>
    <w:rPr>
      <w:rFonts w:ascii="Times New Roman" w:hAnsi="Times New Roman"/>
      <w:noProof/>
      <w:kern w:val="0"/>
      <w:sz w:val="28"/>
      <w14:ligatures w14:val="none"/>
    </w:rPr>
  </w:style>
  <w:style w:type="paragraph" w:styleId="Footer">
    <w:name w:val="footer"/>
    <w:basedOn w:val="Normal"/>
    <w:link w:val="FooterChar"/>
    <w:uiPriority w:val="99"/>
    <w:unhideWhenUsed/>
    <w:rsid w:val="00767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0E"/>
    <w:rPr>
      <w:rFonts w:ascii="Times New Roman" w:hAnsi="Times New Roman"/>
      <w:noProof/>
      <w:kern w:val="0"/>
      <w:sz w:val="28"/>
      <w14:ligatures w14:val="none"/>
    </w:rPr>
  </w:style>
  <w:style w:type="paragraph" w:styleId="FootnoteText">
    <w:name w:val="footnote text"/>
    <w:basedOn w:val="Normal"/>
    <w:link w:val="FootnoteTextChar"/>
    <w:uiPriority w:val="99"/>
    <w:semiHidden/>
    <w:unhideWhenUsed/>
    <w:rsid w:val="0070718C"/>
    <w:pPr>
      <w:spacing w:after="0" w:line="240" w:lineRule="auto"/>
    </w:pPr>
    <w:rPr>
      <w:rFonts w:eastAsia="Times New Roman" w:cs="Times New Roman"/>
      <w:noProof w:val="0"/>
      <w:sz w:val="20"/>
      <w:szCs w:val="20"/>
    </w:rPr>
  </w:style>
  <w:style w:type="character" w:customStyle="1" w:styleId="FootnoteTextChar">
    <w:name w:val="Footnote Text Char"/>
    <w:basedOn w:val="DefaultParagraphFont"/>
    <w:link w:val="FootnoteText"/>
    <w:uiPriority w:val="99"/>
    <w:semiHidden/>
    <w:rsid w:val="0070718C"/>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70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F366-0B3B-4226-893D-60C617E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24</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Dao Tuan Anh</cp:lastModifiedBy>
  <cp:revision>5</cp:revision>
  <cp:lastPrinted>2026-04-03T08:50:00Z</cp:lastPrinted>
  <dcterms:created xsi:type="dcterms:W3CDTF">2026-04-03T02:07:00Z</dcterms:created>
  <dcterms:modified xsi:type="dcterms:W3CDTF">2026-04-03T10:33:00Z</dcterms:modified>
</cp:coreProperties>
</file>