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pct"/>
        <w:tblCellSpacing w:w="0" w:type="dxa"/>
        <w:shd w:val="clear" w:color="auto" w:fill="FFFFFF"/>
        <w:tblCellMar>
          <w:left w:w="0" w:type="dxa"/>
          <w:right w:w="0" w:type="dxa"/>
        </w:tblCellMar>
        <w:tblLook w:val="04A0" w:firstRow="1" w:lastRow="0" w:firstColumn="1" w:lastColumn="0" w:noHBand="0" w:noVBand="1"/>
      </w:tblPr>
      <w:tblGrid>
        <w:gridCol w:w="6213"/>
        <w:gridCol w:w="8788"/>
      </w:tblGrid>
      <w:tr w:rsidR="00512DA4" w:rsidRPr="00DE1872" w14:paraId="13B3293D" w14:textId="77777777" w:rsidTr="00512DA4">
        <w:trPr>
          <w:tblCellSpacing w:w="0" w:type="dxa"/>
        </w:trPr>
        <w:tc>
          <w:tcPr>
            <w:tcW w:w="2071" w:type="pct"/>
            <w:hideMark/>
          </w:tcPr>
          <w:p w14:paraId="1F0690BD" w14:textId="77777777" w:rsidR="00512DA4" w:rsidRPr="00512DA4" w:rsidRDefault="00512DA4" w:rsidP="00512DA4">
            <w:pPr>
              <w:spacing w:after="0" w:line="234" w:lineRule="atLeast"/>
              <w:jc w:val="center"/>
              <w:rPr>
                <w:rFonts w:ascii="Times New Roman" w:eastAsia="Times New Roman" w:hAnsi="Times New Roman"/>
                <w:bCs/>
                <w:sz w:val="26"/>
                <w:szCs w:val="26"/>
                <w:lang w:val="en"/>
              </w:rPr>
            </w:pPr>
            <w:r w:rsidRPr="00512DA4">
              <w:rPr>
                <w:rFonts w:ascii="Times New Roman" w:eastAsia="Times New Roman" w:hAnsi="Times New Roman"/>
                <w:bCs/>
                <w:sz w:val="26"/>
                <w:szCs w:val="26"/>
                <w:lang w:val="en"/>
              </w:rPr>
              <w:t>ỦY BAN NHÂN DÂN</w:t>
            </w:r>
          </w:p>
          <w:p w14:paraId="59EB6A71" w14:textId="77777777" w:rsidR="00512DA4" w:rsidRPr="00512DA4" w:rsidRDefault="00512DA4" w:rsidP="00512DA4">
            <w:pPr>
              <w:spacing w:after="0" w:line="234" w:lineRule="atLeast"/>
              <w:jc w:val="center"/>
              <w:rPr>
                <w:rFonts w:ascii="Times New Roman" w:eastAsia="Times New Roman" w:hAnsi="Times New Roman"/>
                <w:bCs/>
                <w:sz w:val="26"/>
                <w:szCs w:val="26"/>
                <w:lang w:val="en"/>
              </w:rPr>
            </w:pPr>
            <w:r w:rsidRPr="00512DA4">
              <w:rPr>
                <w:rFonts w:ascii="Times New Roman" w:eastAsia="Times New Roman" w:hAnsi="Times New Roman"/>
                <w:bCs/>
                <w:sz w:val="26"/>
                <w:szCs w:val="26"/>
                <w:lang w:val="en"/>
              </w:rPr>
              <w:t>THÀNH PHỐ HỒ CHÍ MINH</w:t>
            </w:r>
          </w:p>
          <w:p w14:paraId="375F4B57" w14:textId="77777777" w:rsidR="00512DA4" w:rsidRPr="00DE1872" w:rsidRDefault="00512DA4" w:rsidP="00512DA4">
            <w:pPr>
              <w:spacing w:after="0" w:line="234" w:lineRule="atLeast"/>
              <w:jc w:val="center"/>
              <w:rPr>
                <w:rFonts w:ascii="Times New Roman" w:eastAsia="Times New Roman" w:hAnsi="Times New Roman"/>
                <w:sz w:val="26"/>
                <w:szCs w:val="26"/>
              </w:rPr>
            </w:pPr>
            <w:r w:rsidRPr="00512DA4">
              <w:rPr>
                <w:rFonts w:ascii="Times New Roman" w:eastAsia="Times New Roman" w:hAnsi="Times New Roman"/>
                <w:b/>
                <w:bCs/>
                <w:sz w:val="26"/>
                <w:szCs w:val="26"/>
                <w:lang w:val="en"/>
              </w:rPr>
              <w:t>SỞ KHOA HỌC VÀ CÔNG NGHỆ</w:t>
            </w:r>
          </w:p>
        </w:tc>
        <w:tc>
          <w:tcPr>
            <w:tcW w:w="2929" w:type="pct"/>
          </w:tcPr>
          <w:p w14:paraId="5DDA1DB9" w14:textId="77777777" w:rsidR="00512DA4" w:rsidRPr="006541BD" w:rsidRDefault="00845C98" w:rsidP="00512DA4">
            <w:pPr>
              <w:spacing w:after="0" w:line="234" w:lineRule="atLeast"/>
              <w:jc w:val="center"/>
              <w:rPr>
                <w:rFonts w:ascii="Times New Roman" w:eastAsia="Times New Roman" w:hAnsi="Times New Roman"/>
                <w:sz w:val="26"/>
                <w:szCs w:val="26"/>
              </w:rPr>
            </w:pPr>
            <w:r>
              <w:rPr>
                <w:noProof/>
              </w:rPr>
              <mc:AlternateContent>
                <mc:Choice Requires="wps">
                  <w:drawing>
                    <wp:anchor distT="4294967295" distB="4294967295" distL="114300" distR="114300" simplePos="0" relativeHeight="251657216" behindDoc="0" locked="0" layoutInCell="1" allowOverlap="1" wp14:anchorId="4D27ABE0" wp14:editId="05F98F76">
                      <wp:simplePos x="0" y="0"/>
                      <wp:positionH relativeFrom="column">
                        <wp:posOffset>1779270</wp:posOffset>
                      </wp:positionH>
                      <wp:positionV relativeFrom="paragraph">
                        <wp:posOffset>398145</wp:posOffset>
                      </wp:positionV>
                      <wp:extent cx="2019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0C6EAC7"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0.1pt,31.35pt" to="299.1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" strokecolor="windowText" strokeweight=".5pt">
                      <v:stroke joinstyle="miter"/>
                      <o:lock v:ext="edit" shapetype="f"/>
                    </v:line>
                  </w:pict>
                </mc:Fallback>
              </mc:AlternateContent>
            </w:r>
            <w:r w:rsidR="00512DA4" w:rsidRPr="006541BD">
              <w:rPr>
                <w:rFonts w:ascii="Times New Roman" w:eastAsia="Times New Roman" w:hAnsi="Times New Roman"/>
                <w:b/>
                <w:bCs/>
                <w:sz w:val="26"/>
                <w:szCs w:val="26"/>
                <w:lang w:val="en"/>
              </w:rPr>
              <w:t>C</w:t>
            </w:r>
            <w:r w:rsidR="00512DA4" w:rsidRPr="006541BD">
              <w:rPr>
                <w:rFonts w:ascii="Times New Roman" w:eastAsia="Times New Roman" w:hAnsi="Times New Roman"/>
                <w:b/>
                <w:bCs/>
                <w:sz w:val="26"/>
                <w:szCs w:val="26"/>
                <w:lang w:val="vi-VN"/>
              </w:rPr>
              <w:t>ỘNG H</w:t>
            </w:r>
            <w:r w:rsidR="00512DA4" w:rsidRPr="006541BD">
              <w:rPr>
                <w:rFonts w:ascii="Times New Roman" w:eastAsia="Times New Roman" w:hAnsi="Times New Roman"/>
                <w:b/>
                <w:bCs/>
                <w:sz w:val="26"/>
                <w:szCs w:val="26"/>
              </w:rPr>
              <w:t>ÒA XÃ H</w:t>
            </w:r>
            <w:r w:rsidR="00512DA4" w:rsidRPr="006541BD">
              <w:rPr>
                <w:rFonts w:ascii="Times New Roman" w:eastAsia="Times New Roman" w:hAnsi="Times New Roman"/>
                <w:b/>
                <w:bCs/>
                <w:sz w:val="26"/>
                <w:szCs w:val="26"/>
                <w:lang w:val="vi-VN"/>
              </w:rPr>
              <w:t>ỘI CHỦ NGHĨA VIỆT NAM</w:t>
            </w:r>
            <w:r w:rsidR="00512DA4" w:rsidRPr="006541BD">
              <w:rPr>
                <w:rFonts w:ascii="Times New Roman" w:eastAsia="Times New Roman" w:hAnsi="Times New Roman"/>
                <w:b/>
                <w:bCs/>
                <w:sz w:val="26"/>
                <w:szCs w:val="26"/>
                <w:lang w:val="vi-VN"/>
              </w:rPr>
              <w:br/>
              <w:t>Độc lập - Tự do - Hạnh ph</w:t>
            </w:r>
            <w:r w:rsidR="00512DA4" w:rsidRPr="006541BD">
              <w:rPr>
                <w:rFonts w:ascii="Times New Roman" w:eastAsia="Times New Roman" w:hAnsi="Times New Roman"/>
                <w:b/>
                <w:bCs/>
                <w:sz w:val="26"/>
                <w:szCs w:val="26"/>
              </w:rPr>
              <w:t>úc</w:t>
            </w:r>
          </w:p>
        </w:tc>
      </w:tr>
      <w:tr w:rsidR="00512DA4" w:rsidRPr="00DE1872" w14:paraId="18F14B86" w14:textId="77777777" w:rsidTr="00512DA4">
        <w:trPr>
          <w:tblCellSpacing w:w="0" w:type="dxa"/>
        </w:trPr>
        <w:tc>
          <w:tcPr>
            <w:tcW w:w="2071" w:type="pct"/>
            <w:hideMark/>
          </w:tcPr>
          <w:p w14:paraId="5B41B345" w14:textId="77777777" w:rsidR="00512DA4" w:rsidRPr="00DE1872" w:rsidRDefault="00845C98" w:rsidP="00512DA4">
            <w:pPr>
              <w:spacing w:before="120" w:after="120" w:line="234" w:lineRule="atLeast"/>
              <w:jc w:val="center"/>
              <w:rPr>
                <w:rFonts w:ascii="Times New Roman" w:eastAsia="Times New Roman" w:hAnsi="Times New Roman"/>
                <w:sz w:val="26"/>
                <w:szCs w:val="26"/>
              </w:rPr>
            </w:pPr>
            <w:r>
              <w:rPr>
                <w:noProof/>
              </w:rPr>
              <mc:AlternateContent>
                <mc:Choice Requires="wps">
                  <w:drawing>
                    <wp:anchor distT="4294967295" distB="4294967295" distL="114300" distR="114300" simplePos="0" relativeHeight="251658240" behindDoc="0" locked="0" layoutInCell="1" allowOverlap="1" wp14:anchorId="52016899" wp14:editId="1B16A168">
                      <wp:simplePos x="0" y="0"/>
                      <wp:positionH relativeFrom="column">
                        <wp:posOffset>1362075</wp:posOffset>
                      </wp:positionH>
                      <wp:positionV relativeFrom="paragraph">
                        <wp:posOffset>11430</wp:posOffset>
                      </wp:positionV>
                      <wp:extent cx="12725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25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39EC8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25pt,.9pt" to="20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" strokecolor="windowText" strokeweight=".5pt">
                      <v:stroke joinstyle="miter"/>
                      <o:lock v:ext="edit" shapetype="f"/>
                    </v:line>
                  </w:pict>
                </mc:Fallback>
              </mc:AlternateContent>
            </w:r>
            <w:r w:rsidR="00512DA4" w:rsidRPr="00DE1872">
              <w:rPr>
                <w:rFonts w:ascii="Times New Roman" w:eastAsia="Times New Roman" w:hAnsi="Times New Roman"/>
                <w:b/>
                <w:bCs/>
                <w:sz w:val="26"/>
                <w:szCs w:val="26"/>
                <w:lang w:val="en"/>
              </w:rPr>
              <w:t> </w:t>
            </w:r>
          </w:p>
        </w:tc>
        <w:tc>
          <w:tcPr>
            <w:tcW w:w="2929" w:type="pct"/>
          </w:tcPr>
          <w:p w14:paraId="02873B0E" w14:textId="77777777" w:rsidR="00512DA4" w:rsidRPr="00DE1872" w:rsidRDefault="00512DA4" w:rsidP="00512DA4">
            <w:pPr>
              <w:spacing w:after="0" w:line="234" w:lineRule="atLeast"/>
              <w:jc w:val="center"/>
              <w:rPr>
                <w:rFonts w:ascii="Times New Roman" w:eastAsia="Times New Roman" w:hAnsi="Times New Roman"/>
                <w:sz w:val="26"/>
                <w:szCs w:val="26"/>
              </w:rPr>
            </w:pPr>
            <w:r>
              <w:rPr>
                <w:rFonts w:ascii="Times New Roman" w:eastAsia="Times New Roman" w:hAnsi="Times New Roman"/>
                <w:i/>
                <w:iCs/>
                <w:sz w:val="26"/>
                <w:szCs w:val="26"/>
                <w:lang w:val="en"/>
              </w:rPr>
              <w:t>Thành phố Hồ Chí Minh</w:t>
            </w:r>
            <w:r w:rsidRPr="00DE1872">
              <w:rPr>
                <w:rFonts w:ascii="Times New Roman" w:eastAsia="Times New Roman" w:hAnsi="Times New Roman"/>
                <w:i/>
                <w:iCs/>
                <w:sz w:val="26"/>
                <w:szCs w:val="26"/>
                <w:lang w:val="en"/>
              </w:rPr>
              <w:t>, ngày</w:t>
            </w:r>
            <w:r>
              <w:rPr>
                <w:rFonts w:ascii="Times New Roman" w:eastAsia="Times New Roman" w:hAnsi="Times New Roman"/>
                <w:i/>
                <w:iCs/>
                <w:sz w:val="26"/>
                <w:szCs w:val="26"/>
                <w:lang w:val="en"/>
              </w:rPr>
              <w:t xml:space="preserve">       </w:t>
            </w:r>
            <w:r w:rsidRPr="00DE1872">
              <w:rPr>
                <w:rFonts w:ascii="Times New Roman" w:eastAsia="Times New Roman" w:hAnsi="Times New Roman"/>
                <w:i/>
                <w:iCs/>
                <w:sz w:val="26"/>
                <w:szCs w:val="26"/>
                <w:lang w:val="en"/>
              </w:rPr>
              <w:t>tháng</w:t>
            </w:r>
            <w:r>
              <w:rPr>
                <w:rFonts w:ascii="Times New Roman" w:eastAsia="Times New Roman" w:hAnsi="Times New Roman"/>
                <w:i/>
                <w:iCs/>
                <w:sz w:val="26"/>
                <w:szCs w:val="26"/>
                <w:lang w:val="en"/>
              </w:rPr>
              <w:t xml:space="preserve">       </w:t>
            </w:r>
            <w:r w:rsidRPr="00DE1872">
              <w:rPr>
                <w:rFonts w:ascii="Times New Roman" w:eastAsia="Times New Roman" w:hAnsi="Times New Roman"/>
                <w:i/>
                <w:iCs/>
                <w:sz w:val="26"/>
                <w:szCs w:val="26"/>
                <w:lang w:val="en"/>
              </w:rPr>
              <w:t xml:space="preserve">năm </w:t>
            </w:r>
            <w:r>
              <w:rPr>
                <w:rFonts w:ascii="Times New Roman" w:eastAsia="Times New Roman" w:hAnsi="Times New Roman"/>
                <w:i/>
                <w:iCs/>
                <w:sz w:val="26"/>
                <w:szCs w:val="26"/>
                <w:lang w:val="en"/>
              </w:rPr>
              <w:t>2026</w:t>
            </w:r>
          </w:p>
        </w:tc>
      </w:tr>
    </w:tbl>
    <w:p w14:paraId="7BEB1970" w14:textId="77777777" w:rsidR="00777059" w:rsidRDefault="00DE1872" w:rsidP="00777059">
      <w:pPr>
        <w:shd w:val="clear" w:color="auto" w:fill="FFFFFF"/>
        <w:spacing w:after="0" w:line="234" w:lineRule="atLeast"/>
        <w:jc w:val="center"/>
        <w:rPr>
          <w:rFonts w:ascii="Times New Roman" w:eastAsia="Times New Roman" w:hAnsi="Times New Roman"/>
          <w:b/>
          <w:bCs/>
          <w:sz w:val="28"/>
          <w:szCs w:val="28"/>
        </w:rPr>
      </w:pPr>
      <w:r w:rsidRPr="00EA2C16">
        <w:rPr>
          <w:rFonts w:ascii="Times New Roman" w:eastAsia="Times New Roman" w:hAnsi="Times New Roman"/>
          <w:b/>
          <w:bCs/>
          <w:sz w:val="28"/>
          <w:szCs w:val="28"/>
          <w:lang w:val="en"/>
        </w:rPr>
        <w:t>B</w:t>
      </w:r>
      <w:r w:rsidRPr="00EA2C16">
        <w:rPr>
          <w:rFonts w:ascii="Times New Roman" w:eastAsia="Times New Roman" w:hAnsi="Times New Roman"/>
          <w:b/>
          <w:bCs/>
          <w:sz w:val="28"/>
          <w:szCs w:val="28"/>
          <w:lang w:val="vi-VN"/>
        </w:rPr>
        <w:t>ẢN SO S</w:t>
      </w:r>
      <w:r w:rsidRPr="00EA2C16">
        <w:rPr>
          <w:rFonts w:ascii="Times New Roman" w:eastAsia="Times New Roman" w:hAnsi="Times New Roman"/>
          <w:b/>
          <w:bCs/>
          <w:sz w:val="28"/>
          <w:szCs w:val="28"/>
        </w:rPr>
        <w:t>ÁNH, THUY</w:t>
      </w:r>
      <w:r w:rsidRPr="00EA2C16">
        <w:rPr>
          <w:rFonts w:ascii="Times New Roman" w:eastAsia="Times New Roman" w:hAnsi="Times New Roman"/>
          <w:b/>
          <w:bCs/>
          <w:sz w:val="28"/>
          <w:szCs w:val="28"/>
          <w:lang w:val="vi-VN"/>
        </w:rPr>
        <w:t xml:space="preserve">ẾT MINH DỰ THẢO </w:t>
      </w:r>
      <w:r w:rsidR="00625D61" w:rsidRPr="00EA2C16">
        <w:rPr>
          <w:rFonts w:ascii="Times New Roman" w:eastAsia="Times New Roman" w:hAnsi="Times New Roman"/>
          <w:b/>
          <w:bCs/>
          <w:sz w:val="28"/>
          <w:szCs w:val="28"/>
        </w:rPr>
        <w:t xml:space="preserve">VĂN BẢN QUY PHẠM PHÁP LUẬT THAY THẾ VỚI </w:t>
      </w:r>
    </w:p>
    <w:p w14:paraId="053BD2A8" w14:textId="77777777" w:rsidR="00512DA4" w:rsidRPr="00EA2C16" w:rsidRDefault="00625D61" w:rsidP="00777059">
      <w:pPr>
        <w:shd w:val="clear" w:color="auto" w:fill="FFFFFF"/>
        <w:spacing w:after="0" w:line="234" w:lineRule="atLeast"/>
        <w:jc w:val="center"/>
        <w:rPr>
          <w:rFonts w:ascii="Times New Roman" w:eastAsia="Times New Roman" w:hAnsi="Times New Roman"/>
          <w:b/>
          <w:bCs/>
          <w:sz w:val="28"/>
          <w:szCs w:val="28"/>
        </w:rPr>
      </w:pPr>
      <w:r w:rsidRPr="00EA2C16">
        <w:rPr>
          <w:rFonts w:ascii="Times New Roman" w:eastAsia="Times New Roman" w:hAnsi="Times New Roman"/>
          <w:b/>
          <w:bCs/>
          <w:sz w:val="28"/>
          <w:szCs w:val="28"/>
        </w:rPr>
        <w:t xml:space="preserve">VĂN BẢN QUY PHẠM </w:t>
      </w:r>
      <w:r w:rsidR="00BB06C4" w:rsidRPr="00EA2C16">
        <w:rPr>
          <w:rFonts w:ascii="Times New Roman" w:eastAsia="Times New Roman" w:hAnsi="Times New Roman"/>
          <w:b/>
          <w:bCs/>
          <w:sz w:val="28"/>
          <w:szCs w:val="28"/>
        </w:rPr>
        <w:t>PHÁP LUẬT HIỆN HÀNH</w:t>
      </w:r>
    </w:p>
    <w:p w14:paraId="630D18F9" w14:textId="77777777" w:rsidR="00C60D73" w:rsidRDefault="00C60D73" w:rsidP="009F373F">
      <w:pPr>
        <w:shd w:val="clear" w:color="auto" w:fill="FFFFFF"/>
        <w:spacing w:after="0" w:line="234" w:lineRule="atLeast"/>
        <w:jc w:val="center"/>
        <w:rPr>
          <w:rFonts w:ascii="Times New Roman" w:eastAsia="Times New Roman" w:hAnsi="Times New Roman"/>
          <w:b/>
          <w:bCs/>
          <w:sz w:val="26"/>
          <w:szCs w:val="26"/>
        </w:rPr>
      </w:pPr>
    </w:p>
    <w:tbl>
      <w:tblPr>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632"/>
        <w:gridCol w:w="2561"/>
        <w:gridCol w:w="2683"/>
        <w:gridCol w:w="4342"/>
      </w:tblGrid>
      <w:tr w:rsidR="00EA2C16" w:rsidRPr="00B9717F" w14:paraId="37382ACC" w14:textId="77777777" w:rsidTr="00EA2C16">
        <w:trPr>
          <w:tblHeader/>
        </w:trPr>
        <w:tc>
          <w:tcPr>
            <w:tcW w:w="2457" w:type="dxa"/>
            <w:vAlign w:val="center"/>
          </w:tcPr>
          <w:p w14:paraId="0883ED2A" w14:textId="77777777" w:rsidR="00EA2C16" w:rsidRPr="00B9717F" w:rsidRDefault="00EA2C16" w:rsidP="001F33D0">
            <w:pPr>
              <w:spacing w:after="0"/>
              <w:jc w:val="center"/>
              <w:rPr>
                <w:rFonts w:ascii="Times New Roman" w:hAnsi="Times New Roman"/>
                <w:b/>
                <w:sz w:val="28"/>
                <w:szCs w:val="28"/>
              </w:rPr>
            </w:pPr>
            <w:r>
              <w:rPr>
                <w:rFonts w:ascii="Times New Roman" w:hAnsi="Times New Roman"/>
                <w:b/>
                <w:sz w:val="28"/>
                <w:szCs w:val="28"/>
              </w:rPr>
              <w:t xml:space="preserve">QUYẾT ĐỊNH SỐ </w:t>
            </w:r>
            <w:r w:rsidRPr="00B9717F">
              <w:rPr>
                <w:rFonts w:ascii="Times New Roman" w:hAnsi="Times New Roman"/>
                <w:b/>
                <w:sz w:val="28"/>
                <w:szCs w:val="28"/>
              </w:rPr>
              <w:t>46/2015/QĐ-UBND</w:t>
            </w:r>
            <w:r>
              <w:rPr>
                <w:rFonts w:ascii="Times New Roman" w:hAnsi="Times New Roman"/>
                <w:b/>
                <w:sz w:val="28"/>
                <w:szCs w:val="28"/>
              </w:rPr>
              <w:t xml:space="preserve"> NGÀY 14/09/2015 CỦA UBND TP HỒ CHÍ MINH</w:t>
            </w:r>
          </w:p>
        </w:tc>
        <w:tc>
          <w:tcPr>
            <w:tcW w:w="2632" w:type="dxa"/>
            <w:vAlign w:val="center"/>
          </w:tcPr>
          <w:p w14:paraId="482E1C87" w14:textId="77777777" w:rsidR="00EA2C16" w:rsidRPr="00B9717F" w:rsidRDefault="00EA2C16" w:rsidP="001F33D0">
            <w:pPr>
              <w:spacing w:after="0"/>
              <w:jc w:val="center"/>
              <w:rPr>
                <w:rFonts w:ascii="Times New Roman" w:hAnsi="Times New Roman"/>
                <w:b/>
                <w:sz w:val="28"/>
                <w:szCs w:val="28"/>
              </w:rPr>
            </w:pPr>
            <w:r>
              <w:rPr>
                <w:rFonts w:ascii="Times New Roman" w:hAnsi="Times New Roman"/>
                <w:b/>
                <w:sz w:val="28"/>
                <w:szCs w:val="28"/>
              </w:rPr>
              <w:t xml:space="preserve">QUYẾT ĐỊNH SỐ </w:t>
            </w:r>
            <w:r w:rsidRPr="00B9717F">
              <w:rPr>
                <w:rFonts w:ascii="Times New Roman" w:hAnsi="Times New Roman"/>
                <w:b/>
                <w:sz w:val="28"/>
                <w:szCs w:val="28"/>
              </w:rPr>
              <w:t>02/2019/QĐ-UBND</w:t>
            </w:r>
            <w:r>
              <w:rPr>
                <w:rFonts w:ascii="Times New Roman" w:hAnsi="Times New Roman"/>
                <w:b/>
                <w:sz w:val="28"/>
                <w:szCs w:val="28"/>
              </w:rPr>
              <w:t xml:space="preserve"> NGÀY 18/02/2019 CỦA UBND TỈNH BÌNH DƯƠNG</w:t>
            </w:r>
          </w:p>
        </w:tc>
        <w:tc>
          <w:tcPr>
            <w:tcW w:w="2561" w:type="dxa"/>
          </w:tcPr>
          <w:p w14:paraId="2C0950B2" w14:textId="77777777" w:rsidR="00EA2C16" w:rsidRDefault="00010777" w:rsidP="00EA2C16">
            <w:pPr>
              <w:spacing w:after="0"/>
              <w:jc w:val="center"/>
              <w:rPr>
                <w:rFonts w:ascii="Times New Roman" w:hAnsi="Times New Roman"/>
                <w:b/>
                <w:sz w:val="28"/>
                <w:szCs w:val="28"/>
              </w:rPr>
            </w:pPr>
            <w:r>
              <w:rPr>
                <w:rFonts w:ascii="Times New Roman" w:hAnsi="Times New Roman"/>
                <w:b/>
                <w:sz w:val="28"/>
                <w:szCs w:val="28"/>
              </w:rPr>
              <w:t xml:space="preserve">QUY ĐỊNH BAN HÀNH KÈM THEO </w:t>
            </w:r>
            <w:r w:rsidR="00EA2C16">
              <w:rPr>
                <w:rFonts w:ascii="Times New Roman" w:hAnsi="Times New Roman"/>
                <w:b/>
                <w:sz w:val="28"/>
                <w:szCs w:val="28"/>
              </w:rPr>
              <w:t>QUYẾT ĐỊNH SỐ 25/2014/QĐ-UBND NGÀY 02/06/2014</w:t>
            </w:r>
            <w:r>
              <w:rPr>
                <w:rFonts w:ascii="Times New Roman" w:hAnsi="Times New Roman"/>
                <w:b/>
                <w:sz w:val="28"/>
                <w:szCs w:val="28"/>
              </w:rPr>
              <w:t>, QUYẾT ĐỊNH SỐ 25/2015/QĐ-UBND NGÀY 17/06/2015</w:t>
            </w:r>
            <w:r w:rsidR="00EA2C16">
              <w:rPr>
                <w:rFonts w:ascii="Times New Roman" w:hAnsi="Times New Roman"/>
                <w:b/>
                <w:sz w:val="28"/>
                <w:szCs w:val="28"/>
              </w:rPr>
              <w:t xml:space="preserve"> CỦA UBND TỈNH BÀ RỊA - VŨNG TÀU </w:t>
            </w:r>
          </w:p>
        </w:tc>
        <w:tc>
          <w:tcPr>
            <w:tcW w:w="2683" w:type="dxa"/>
            <w:vAlign w:val="center"/>
          </w:tcPr>
          <w:p w14:paraId="7C69747B" w14:textId="77777777" w:rsidR="00EA2C16" w:rsidRPr="00B9717F" w:rsidRDefault="00EA2C16" w:rsidP="00FE7848">
            <w:pPr>
              <w:spacing w:after="0"/>
              <w:jc w:val="center"/>
              <w:rPr>
                <w:rFonts w:ascii="Times New Roman" w:hAnsi="Times New Roman"/>
                <w:b/>
                <w:sz w:val="28"/>
                <w:szCs w:val="28"/>
              </w:rPr>
            </w:pPr>
            <w:r>
              <w:rPr>
                <w:rFonts w:ascii="Times New Roman" w:hAnsi="Times New Roman"/>
                <w:b/>
                <w:sz w:val="28"/>
                <w:szCs w:val="28"/>
              </w:rPr>
              <w:t>DỰ THẢO QUYẾT ĐỊNH THAY THẾ</w:t>
            </w:r>
          </w:p>
        </w:tc>
        <w:tc>
          <w:tcPr>
            <w:tcW w:w="4342" w:type="dxa"/>
            <w:vAlign w:val="center"/>
          </w:tcPr>
          <w:p w14:paraId="74A69F3F" w14:textId="77777777" w:rsidR="00EA2C16" w:rsidRPr="00B9717F" w:rsidRDefault="00EA2C16" w:rsidP="001F33D0">
            <w:pPr>
              <w:spacing w:after="0"/>
              <w:jc w:val="center"/>
              <w:rPr>
                <w:rFonts w:ascii="Times New Roman" w:hAnsi="Times New Roman"/>
                <w:b/>
                <w:sz w:val="28"/>
                <w:szCs w:val="28"/>
              </w:rPr>
            </w:pPr>
            <w:r>
              <w:rPr>
                <w:rFonts w:ascii="Times New Roman" w:hAnsi="Times New Roman"/>
                <w:b/>
                <w:sz w:val="28"/>
                <w:szCs w:val="28"/>
              </w:rPr>
              <w:t>THUYẾT MINH</w:t>
            </w:r>
          </w:p>
        </w:tc>
      </w:tr>
      <w:tr w:rsidR="000A50D1" w:rsidRPr="00B9717F" w14:paraId="55978CFE" w14:textId="77777777" w:rsidTr="00EA2C16">
        <w:tc>
          <w:tcPr>
            <w:tcW w:w="2457" w:type="dxa"/>
          </w:tcPr>
          <w:p w14:paraId="00CEB825" w14:textId="77777777" w:rsidR="000A50D1" w:rsidRPr="00B9717F" w:rsidRDefault="000A50D1" w:rsidP="00725CC7">
            <w:pPr>
              <w:rPr>
                <w:rFonts w:ascii="Times New Roman" w:hAnsi="Times New Roman"/>
                <w:b/>
                <w:sz w:val="28"/>
                <w:szCs w:val="28"/>
              </w:rPr>
            </w:pPr>
          </w:p>
        </w:tc>
        <w:tc>
          <w:tcPr>
            <w:tcW w:w="2632" w:type="dxa"/>
          </w:tcPr>
          <w:p w14:paraId="157B035D" w14:textId="77777777" w:rsidR="000A50D1" w:rsidRPr="00B9717F" w:rsidRDefault="000A50D1" w:rsidP="00725CC7">
            <w:pPr>
              <w:rPr>
                <w:rFonts w:ascii="Times New Roman" w:hAnsi="Times New Roman"/>
                <w:b/>
                <w:sz w:val="28"/>
                <w:szCs w:val="28"/>
              </w:rPr>
            </w:pPr>
          </w:p>
        </w:tc>
        <w:tc>
          <w:tcPr>
            <w:tcW w:w="2561" w:type="dxa"/>
          </w:tcPr>
          <w:p w14:paraId="2B3CC8CD" w14:textId="77777777" w:rsidR="000A50D1" w:rsidRDefault="000A50D1" w:rsidP="00725CC7">
            <w:pPr>
              <w:rPr>
                <w:rFonts w:ascii="Times New Roman" w:hAnsi="Times New Roman"/>
                <w:sz w:val="28"/>
                <w:szCs w:val="28"/>
              </w:rPr>
            </w:pPr>
            <w:r>
              <w:rPr>
                <w:rFonts w:ascii="Times New Roman" w:hAnsi="Times New Roman"/>
                <w:b/>
                <w:sz w:val="28"/>
                <w:szCs w:val="28"/>
              </w:rPr>
              <w:t xml:space="preserve">Điều 1. </w:t>
            </w:r>
            <w:r w:rsidRPr="000A50D1">
              <w:rPr>
                <w:rFonts w:ascii="Times New Roman" w:hAnsi="Times New Roman"/>
                <w:sz w:val="28"/>
                <w:szCs w:val="28"/>
              </w:rPr>
              <w:t>Phạm vi điều chỉnh</w:t>
            </w:r>
            <w:r>
              <w:rPr>
                <w:rFonts w:ascii="Times New Roman" w:hAnsi="Times New Roman"/>
                <w:sz w:val="28"/>
                <w:szCs w:val="28"/>
              </w:rPr>
              <w:t>.</w:t>
            </w:r>
          </w:p>
          <w:p w14:paraId="55F0206C" w14:textId="77777777" w:rsidR="000A50D1" w:rsidRDefault="000A50D1" w:rsidP="00725CC7">
            <w:pPr>
              <w:rPr>
                <w:rFonts w:ascii="Times New Roman" w:hAnsi="Times New Roman"/>
                <w:sz w:val="28"/>
                <w:szCs w:val="28"/>
              </w:rPr>
            </w:pPr>
            <w:r w:rsidRPr="000A50D1">
              <w:rPr>
                <w:rFonts w:ascii="Times New Roman" w:hAnsi="Times New Roman"/>
                <w:b/>
                <w:sz w:val="28"/>
                <w:szCs w:val="28"/>
              </w:rPr>
              <w:t>Điều 2.</w:t>
            </w:r>
            <w:r>
              <w:rPr>
                <w:rFonts w:ascii="Times New Roman" w:hAnsi="Times New Roman"/>
                <w:sz w:val="28"/>
                <w:szCs w:val="28"/>
              </w:rPr>
              <w:t xml:space="preserve"> Đối tượng áp dụng.</w:t>
            </w:r>
          </w:p>
          <w:p w14:paraId="7818BD6A" w14:textId="77777777" w:rsidR="000A50D1" w:rsidRDefault="000A50D1" w:rsidP="00725CC7">
            <w:pPr>
              <w:rPr>
                <w:rFonts w:ascii="Times New Roman" w:hAnsi="Times New Roman"/>
                <w:sz w:val="28"/>
                <w:szCs w:val="28"/>
              </w:rPr>
            </w:pPr>
            <w:r w:rsidRPr="000A50D1">
              <w:rPr>
                <w:rFonts w:ascii="Times New Roman" w:hAnsi="Times New Roman"/>
                <w:b/>
                <w:sz w:val="28"/>
                <w:szCs w:val="28"/>
              </w:rPr>
              <w:t>Điều 3.</w:t>
            </w:r>
            <w:r>
              <w:rPr>
                <w:rFonts w:ascii="Times New Roman" w:hAnsi="Times New Roman"/>
                <w:sz w:val="28"/>
                <w:szCs w:val="28"/>
              </w:rPr>
              <w:t xml:space="preserve"> Giải thích từ ngữ.</w:t>
            </w:r>
          </w:p>
          <w:p w14:paraId="68277C7F" w14:textId="77777777" w:rsidR="000A50D1" w:rsidRDefault="000A50D1" w:rsidP="002945E5">
            <w:pPr>
              <w:spacing w:after="0"/>
              <w:rPr>
                <w:rFonts w:ascii="Times New Roman" w:hAnsi="Times New Roman"/>
                <w:b/>
                <w:sz w:val="28"/>
                <w:szCs w:val="28"/>
              </w:rPr>
            </w:pPr>
            <w:r w:rsidRPr="000A50D1">
              <w:rPr>
                <w:rFonts w:ascii="Times New Roman" w:hAnsi="Times New Roman"/>
                <w:b/>
                <w:sz w:val="28"/>
                <w:szCs w:val="28"/>
              </w:rPr>
              <w:lastRenderedPageBreak/>
              <w:t>Điều 4.</w:t>
            </w:r>
            <w:r>
              <w:rPr>
                <w:rFonts w:ascii="Times New Roman" w:hAnsi="Times New Roman"/>
                <w:sz w:val="28"/>
                <w:szCs w:val="28"/>
              </w:rPr>
              <w:t xml:space="preserve"> Các hành vi bị cấm.</w:t>
            </w:r>
          </w:p>
        </w:tc>
        <w:tc>
          <w:tcPr>
            <w:tcW w:w="2683" w:type="dxa"/>
          </w:tcPr>
          <w:p w14:paraId="1C583162" w14:textId="77777777" w:rsidR="000A50D1" w:rsidRDefault="00F0063B" w:rsidP="00725CC7">
            <w:pPr>
              <w:rPr>
                <w:rFonts w:ascii="Times New Roman" w:hAnsi="Times New Roman"/>
                <w:sz w:val="28"/>
                <w:szCs w:val="28"/>
              </w:rPr>
            </w:pPr>
            <w:r w:rsidRPr="00F0063B">
              <w:rPr>
                <w:rFonts w:ascii="Times New Roman" w:hAnsi="Times New Roman"/>
                <w:b/>
                <w:bCs/>
                <w:sz w:val="28"/>
                <w:szCs w:val="28"/>
              </w:rPr>
              <w:lastRenderedPageBreak/>
              <w:t>Điều 1</w:t>
            </w:r>
            <w:r w:rsidR="000A50D1" w:rsidRPr="00F0063B">
              <w:rPr>
                <w:rFonts w:ascii="Times New Roman" w:hAnsi="Times New Roman"/>
                <w:b/>
                <w:bCs/>
                <w:sz w:val="28"/>
                <w:szCs w:val="28"/>
              </w:rPr>
              <w:t>.</w:t>
            </w:r>
            <w:r>
              <w:rPr>
                <w:rFonts w:ascii="Times New Roman" w:hAnsi="Times New Roman"/>
                <w:sz w:val="28"/>
                <w:szCs w:val="28"/>
              </w:rPr>
              <w:t xml:space="preserve"> Phạm vi điều chỉnh</w:t>
            </w:r>
          </w:p>
          <w:p w14:paraId="4DE0110B" w14:textId="71228B66" w:rsidR="00F0063B" w:rsidRPr="000A50D1" w:rsidRDefault="00F0063B" w:rsidP="00725CC7">
            <w:pPr>
              <w:rPr>
                <w:rFonts w:ascii="Times New Roman" w:hAnsi="Times New Roman"/>
                <w:sz w:val="28"/>
                <w:szCs w:val="28"/>
              </w:rPr>
            </w:pPr>
            <w:r w:rsidRPr="00F0063B">
              <w:rPr>
                <w:rFonts w:ascii="Times New Roman" w:hAnsi="Times New Roman"/>
                <w:b/>
                <w:bCs/>
                <w:sz w:val="28"/>
                <w:szCs w:val="28"/>
              </w:rPr>
              <w:t>Điều 2.</w:t>
            </w:r>
            <w:r>
              <w:rPr>
                <w:rFonts w:ascii="Times New Roman" w:hAnsi="Times New Roman"/>
                <w:sz w:val="28"/>
                <w:szCs w:val="28"/>
              </w:rPr>
              <w:t xml:space="preserve"> Đối tượng áp dụng</w:t>
            </w:r>
          </w:p>
        </w:tc>
        <w:tc>
          <w:tcPr>
            <w:tcW w:w="4342" w:type="dxa"/>
          </w:tcPr>
          <w:p w14:paraId="27FAA4F8" w14:textId="3DF7692E" w:rsidR="000A50D1" w:rsidRPr="00B9717F" w:rsidRDefault="00F0063B" w:rsidP="002945E5">
            <w:pPr>
              <w:spacing w:after="0"/>
              <w:rPr>
                <w:rFonts w:ascii="Times New Roman" w:hAnsi="Times New Roman"/>
                <w:sz w:val="28"/>
                <w:szCs w:val="28"/>
              </w:rPr>
            </w:pPr>
            <w:r w:rsidRPr="00F0063B">
              <w:rPr>
                <w:rFonts w:ascii="Times New Roman" w:hAnsi="Times New Roman"/>
                <w:sz w:val="28"/>
                <w:szCs w:val="28"/>
              </w:rPr>
              <w:t xml:space="preserve">Kế thừa quy định về </w:t>
            </w:r>
            <w:r>
              <w:rPr>
                <w:rFonts w:ascii="Times New Roman" w:hAnsi="Times New Roman"/>
                <w:sz w:val="28"/>
                <w:szCs w:val="28"/>
              </w:rPr>
              <w:t xml:space="preserve">phạm vi điều chỉnh, đối tượng áp dụng tại </w:t>
            </w:r>
            <w:r w:rsidRPr="00F0063B">
              <w:rPr>
                <w:rFonts w:ascii="Times New Roman" w:hAnsi="Times New Roman"/>
                <w:sz w:val="28"/>
                <w:szCs w:val="28"/>
              </w:rPr>
              <w:t>Quy định ban hành kèm theo Quyết định số 25/2014/QĐ-UBND; chuẩn hóa</w:t>
            </w:r>
            <w:r w:rsidR="00092671">
              <w:rPr>
                <w:rFonts w:ascii="Times New Roman" w:hAnsi="Times New Roman"/>
                <w:sz w:val="28"/>
                <w:szCs w:val="28"/>
              </w:rPr>
              <w:t xml:space="preserve"> nội dung về</w:t>
            </w:r>
            <w:r w:rsidRPr="00F0063B">
              <w:rPr>
                <w:rFonts w:ascii="Times New Roman" w:hAnsi="Times New Roman"/>
                <w:sz w:val="28"/>
                <w:szCs w:val="28"/>
              </w:rPr>
              <w:t xml:space="preserve"> </w:t>
            </w:r>
            <w:r>
              <w:rPr>
                <w:rFonts w:ascii="Times New Roman" w:hAnsi="Times New Roman"/>
                <w:sz w:val="28"/>
                <w:szCs w:val="28"/>
              </w:rPr>
              <w:t xml:space="preserve">phạm vi điều chỉnh, </w:t>
            </w:r>
            <w:r w:rsidRPr="00F0063B">
              <w:rPr>
                <w:rFonts w:ascii="Times New Roman" w:hAnsi="Times New Roman"/>
                <w:sz w:val="28"/>
                <w:szCs w:val="28"/>
              </w:rPr>
              <w:t xml:space="preserve">đối tượng điều chỉnh theo khoản 4 Điều 5 Nghị định số 147/2024/NĐ-CP và thống nhất phạm vi áp dụng trên </w:t>
            </w:r>
            <w:r w:rsidRPr="00F0063B">
              <w:rPr>
                <w:rFonts w:ascii="Times New Roman" w:hAnsi="Times New Roman"/>
                <w:sz w:val="28"/>
                <w:szCs w:val="28"/>
              </w:rPr>
              <w:lastRenderedPageBreak/>
              <w:t>toàn địa bàn Thành phố Hồ Chí Minh.</w:t>
            </w:r>
          </w:p>
        </w:tc>
      </w:tr>
      <w:tr w:rsidR="00EA2C16" w:rsidRPr="00B9717F" w14:paraId="646B57E7" w14:textId="77777777" w:rsidTr="00EA2C16">
        <w:tc>
          <w:tcPr>
            <w:tcW w:w="2457" w:type="dxa"/>
          </w:tcPr>
          <w:p w14:paraId="3208D061"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lastRenderedPageBreak/>
              <w:t>Điều 1.</w:t>
            </w:r>
            <w:r w:rsidRPr="00B9717F">
              <w:rPr>
                <w:rFonts w:ascii="Times New Roman" w:hAnsi="Times New Roman"/>
                <w:sz w:val="28"/>
                <w:szCs w:val="28"/>
              </w:rPr>
              <w:t xml:space="preserve"> Quy định thời gian hoạt động của đại lý Internet và điểm truy nhập Internet công cộng.</w:t>
            </w:r>
          </w:p>
        </w:tc>
        <w:tc>
          <w:tcPr>
            <w:tcW w:w="2632" w:type="dxa"/>
          </w:tcPr>
          <w:p w14:paraId="172EE67E"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Điều 1.</w:t>
            </w:r>
            <w:r w:rsidRPr="00B9717F">
              <w:rPr>
                <w:rFonts w:ascii="Times New Roman" w:hAnsi="Times New Roman"/>
                <w:sz w:val="28"/>
                <w:szCs w:val="28"/>
              </w:rPr>
              <w:t xml:space="preserve"> Quy định thời gian hoạt động của điểm truy nhập Internet công cộng không cung cấp dịch vụ trò chơi điện tử.</w:t>
            </w:r>
          </w:p>
        </w:tc>
        <w:tc>
          <w:tcPr>
            <w:tcW w:w="2561" w:type="dxa"/>
          </w:tcPr>
          <w:p w14:paraId="7D4D2DA9" w14:textId="77777777" w:rsidR="00EA2C16" w:rsidRPr="00B9717F" w:rsidRDefault="00010777" w:rsidP="002945E5">
            <w:pPr>
              <w:spacing w:after="0"/>
              <w:rPr>
                <w:rFonts w:ascii="Times New Roman" w:hAnsi="Times New Roman"/>
                <w:b/>
                <w:sz w:val="28"/>
                <w:szCs w:val="28"/>
              </w:rPr>
            </w:pPr>
            <w:r>
              <w:rPr>
                <w:rFonts w:ascii="Times New Roman" w:hAnsi="Times New Roman"/>
                <w:b/>
                <w:sz w:val="28"/>
                <w:szCs w:val="28"/>
              </w:rPr>
              <w:t>Điề</w:t>
            </w:r>
            <w:r w:rsidR="000A50D1">
              <w:rPr>
                <w:rFonts w:ascii="Times New Roman" w:hAnsi="Times New Roman"/>
                <w:b/>
                <w:sz w:val="28"/>
                <w:szCs w:val="28"/>
              </w:rPr>
              <w:t>u 5, Điều 6, Điều 7, Điều 10, Điều 11, Điều 12</w:t>
            </w:r>
            <w:r w:rsidR="007D6D98">
              <w:rPr>
                <w:rFonts w:ascii="Times New Roman" w:hAnsi="Times New Roman"/>
                <w:b/>
                <w:sz w:val="28"/>
                <w:szCs w:val="28"/>
              </w:rPr>
              <w:t>, Điều 15</w:t>
            </w:r>
            <w:r w:rsidR="000A50D1">
              <w:rPr>
                <w:rFonts w:ascii="Times New Roman" w:hAnsi="Times New Roman"/>
                <w:b/>
                <w:sz w:val="28"/>
                <w:szCs w:val="28"/>
              </w:rPr>
              <w:t xml:space="preserve"> </w:t>
            </w:r>
            <w:r w:rsidR="000A50D1">
              <w:rPr>
                <w:rFonts w:ascii="Times New Roman" w:hAnsi="Times New Roman"/>
                <w:sz w:val="28"/>
                <w:szCs w:val="28"/>
              </w:rPr>
              <w:t xml:space="preserve">Quy định về hoạt động của đại lý Internet và </w:t>
            </w:r>
            <w:r w:rsidR="000A50D1" w:rsidRPr="000A50D1">
              <w:rPr>
                <w:rFonts w:ascii="Times New Roman" w:hAnsi="Times New Roman"/>
                <w:sz w:val="28"/>
                <w:szCs w:val="28"/>
              </w:rPr>
              <w:t>điểm truy nhập Internet công cộng không cung cấp dịch vụ trò chơi điện tử</w:t>
            </w:r>
            <w:r w:rsidR="000A50D1">
              <w:rPr>
                <w:rFonts w:ascii="Times New Roman" w:hAnsi="Times New Roman"/>
                <w:sz w:val="28"/>
                <w:szCs w:val="28"/>
              </w:rPr>
              <w:t xml:space="preserve">. </w:t>
            </w:r>
            <w:r>
              <w:rPr>
                <w:rFonts w:ascii="Times New Roman" w:hAnsi="Times New Roman"/>
                <w:b/>
                <w:sz w:val="28"/>
                <w:szCs w:val="28"/>
              </w:rPr>
              <w:t xml:space="preserve"> </w:t>
            </w:r>
          </w:p>
        </w:tc>
        <w:tc>
          <w:tcPr>
            <w:tcW w:w="2683" w:type="dxa"/>
          </w:tcPr>
          <w:p w14:paraId="14DDADF3" w14:textId="01EBA4D5"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 xml:space="preserve">Điều </w:t>
            </w:r>
            <w:r w:rsidR="00F0063B">
              <w:rPr>
                <w:rFonts w:ascii="Times New Roman" w:hAnsi="Times New Roman"/>
                <w:b/>
                <w:sz w:val="28"/>
                <w:szCs w:val="28"/>
              </w:rPr>
              <w:t>3</w:t>
            </w:r>
            <w:r w:rsidRPr="00B9717F">
              <w:rPr>
                <w:rFonts w:ascii="Times New Roman" w:hAnsi="Times New Roman"/>
                <w:b/>
                <w:sz w:val="28"/>
                <w:szCs w:val="28"/>
              </w:rPr>
              <w:t>.</w:t>
            </w:r>
            <w:r w:rsidRPr="00B9717F">
              <w:rPr>
                <w:rFonts w:ascii="Times New Roman" w:hAnsi="Times New Roman"/>
                <w:sz w:val="28"/>
                <w:szCs w:val="28"/>
              </w:rPr>
              <w:t xml:space="preserve"> Quy định về thời gian hoạt động của đại lý Internet và điểm truy nhập Internet công cộng không cung cấp dịch vụ trò chơi điện tử.</w:t>
            </w:r>
          </w:p>
        </w:tc>
        <w:tc>
          <w:tcPr>
            <w:tcW w:w="4342" w:type="dxa"/>
          </w:tcPr>
          <w:p w14:paraId="1766F901" w14:textId="77777777" w:rsidR="00EA2C16" w:rsidRPr="00B9717F" w:rsidRDefault="00EA2C16" w:rsidP="002945E5">
            <w:pPr>
              <w:spacing w:after="0"/>
              <w:rPr>
                <w:rFonts w:ascii="Times New Roman" w:hAnsi="Times New Roman"/>
                <w:sz w:val="28"/>
                <w:szCs w:val="28"/>
              </w:rPr>
            </w:pPr>
            <w:r w:rsidRPr="00B9717F">
              <w:rPr>
                <w:rFonts w:ascii="Times New Roman" w:hAnsi="Times New Roman"/>
                <w:sz w:val="28"/>
                <w:szCs w:val="28"/>
              </w:rPr>
              <w:t>Kế thừa nội dung quy định về thời gian hoạt động; chuẩn hóa đối tượng điều chỉnh theo khoản 4 Điều 5 Nghị định số 147/2024/NĐ-CP và thống nhất phạm vi áp dụng trên toàn địa bàn Thành phố Hồ Chí Minh.</w:t>
            </w:r>
          </w:p>
        </w:tc>
      </w:tr>
      <w:tr w:rsidR="00EA2C16" w:rsidRPr="00B9717F" w14:paraId="20DE3DEF" w14:textId="77777777" w:rsidTr="00EA2C16">
        <w:tc>
          <w:tcPr>
            <w:tcW w:w="2457" w:type="dxa"/>
          </w:tcPr>
          <w:p w14:paraId="05183022" w14:textId="77777777" w:rsidR="00EA2C16" w:rsidRPr="00B9717F" w:rsidRDefault="00EA2C16" w:rsidP="00725CC7">
            <w:pPr>
              <w:rPr>
                <w:rFonts w:ascii="Times New Roman" w:hAnsi="Times New Roman"/>
                <w:sz w:val="28"/>
                <w:szCs w:val="28"/>
              </w:rPr>
            </w:pPr>
            <w:r w:rsidRPr="00B9717F">
              <w:rPr>
                <w:rFonts w:ascii="Times New Roman" w:hAnsi="Times New Roman"/>
                <w:sz w:val="28"/>
                <w:szCs w:val="28"/>
              </w:rPr>
              <w:t>Không có quy định tương ứng.</w:t>
            </w:r>
          </w:p>
        </w:tc>
        <w:tc>
          <w:tcPr>
            <w:tcW w:w="2632" w:type="dxa"/>
          </w:tcPr>
          <w:p w14:paraId="0BFB3B75"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Điều 2.</w:t>
            </w:r>
            <w:r w:rsidRPr="00B9717F">
              <w:rPr>
                <w:rFonts w:ascii="Times New Roman" w:hAnsi="Times New Roman"/>
                <w:sz w:val="28"/>
                <w:szCs w:val="28"/>
              </w:rPr>
              <w:t xml:space="preserve"> Quy định về quy mô diện tích đối với điểm cung cấp </w:t>
            </w:r>
            <w:r w:rsidRPr="00B9717F">
              <w:rPr>
                <w:rFonts w:ascii="Times New Roman" w:hAnsi="Times New Roman"/>
                <w:sz w:val="28"/>
                <w:szCs w:val="28"/>
              </w:rPr>
              <w:lastRenderedPageBreak/>
              <w:t>dịch vụ trò chơi điện tử công cộng.</w:t>
            </w:r>
          </w:p>
        </w:tc>
        <w:tc>
          <w:tcPr>
            <w:tcW w:w="2561" w:type="dxa"/>
          </w:tcPr>
          <w:p w14:paraId="4024A656" w14:textId="77777777" w:rsidR="00EA2C16" w:rsidRPr="00B9717F" w:rsidRDefault="000A50D1" w:rsidP="002945E5">
            <w:pPr>
              <w:spacing w:after="0"/>
              <w:rPr>
                <w:rFonts w:ascii="Times New Roman" w:hAnsi="Times New Roman"/>
                <w:sz w:val="28"/>
                <w:szCs w:val="28"/>
              </w:rPr>
            </w:pPr>
            <w:r w:rsidRPr="000A50D1">
              <w:rPr>
                <w:rFonts w:ascii="Times New Roman" w:hAnsi="Times New Roman"/>
                <w:b/>
                <w:sz w:val="28"/>
                <w:szCs w:val="28"/>
              </w:rPr>
              <w:lastRenderedPageBreak/>
              <w:t>Điều 8</w:t>
            </w:r>
            <w:r>
              <w:rPr>
                <w:rFonts w:ascii="Times New Roman" w:hAnsi="Times New Roman"/>
                <w:b/>
                <w:sz w:val="28"/>
                <w:szCs w:val="28"/>
              </w:rPr>
              <w:t>, Điều 13</w:t>
            </w:r>
            <w:r w:rsidR="007D6D98">
              <w:rPr>
                <w:rFonts w:ascii="Times New Roman" w:hAnsi="Times New Roman"/>
                <w:b/>
                <w:sz w:val="28"/>
                <w:szCs w:val="28"/>
              </w:rPr>
              <w:t>, Điều 14</w:t>
            </w:r>
            <w:r>
              <w:rPr>
                <w:rFonts w:ascii="Times New Roman" w:hAnsi="Times New Roman"/>
                <w:sz w:val="28"/>
                <w:szCs w:val="28"/>
              </w:rPr>
              <w:t xml:space="preserve"> Quy định</w:t>
            </w:r>
            <w:r w:rsidR="007D6D98">
              <w:rPr>
                <w:rFonts w:ascii="Times New Roman" w:hAnsi="Times New Roman"/>
                <w:sz w:val="28"/>
                <w:szCs w:val="28"/>
              </w:rPr>
              <w:t xml:space="preserve"> về</w:t>
            </w:r>
            <w:r>
              <w:rPr>
                <w:rFonts w:ascii="Times New Roman" w:hAnsi="Times New Roman"/>
                <w:sz w:val="28"/>
                <w:szCs w:val="28"/>
              </w:rPr>
              <w:t xml:space="preserve"> hoạt động của </w:t>
            </w:r>
            <w:r>
              <w:rPr>
                <w:rFonts w:ascii="Times New Roman" w:hAnsi="Times New Roman"/>
                <w:sz w:val="28"/>
                <w:szCs w:val="28"/>
              </w:rPr>
              <w:lastRenderedPageBreak/>
              <w:t>điểm cung cấp dịch vụ trò chơi điện tử công cộng.</w:t>
            </w:r>
          </w:p>
        </w:tc>
        <w:tc>
          <w:tcPr>
            <w:tcW w:w="2683" w:type="dxa"/>
          </w:tcPr>
          <w:p w14:paraId="590DF8DF" w14:textId="77777777" w:rsidR="00EA2C16" w:rsidRPr="00B9717F" w:rsidRDefault="00EA2C16" w:rsidP="002945E5">
            <w:pPr>
              <w:spacing w:after="0"/>
              <w:rPr>
                <w:rFonts w:ascii="Times New Roman" w:hAnsi="Times New Roman"/>
                <w:sz w:val="28"/>
                <w:szCs w:val="28"/>
              </w:rPr>
            </w:pPr>
            <w:r w:rsidRPr="00B9717F">
              <w:rPr>
                <w:rFonts w:ascii="Times New Roman" w:hAnsi="Times New Roman"/>
                <w:sz w:val="28"/>
                <w:szCs w:val="28"/>
              </w:rPr>
              <w:lastRenderedPageBreak/>
              <w:t>Không quy định.</w:t>
            </w:r>
          </w:p>
        </w:tc>
        <w:tc>
          <w:tcPr>
            <w:tcW w:w="4342" w:type="dxa"/>
          </w:tcPr>
          <w:p w14:paraId="081175BB" w14:textId="77777777" w:rsidR="00EA2C16" w:rsidRPr="00B9717F" w:rsidRDefault="00EA2C16" w:rsidP="002945E5">
            <w:pPr>
              <w:spacing w:after="0"/>
              <w:rPr>
                <w:rFonts w:ascii="Times New Roman" w:hAnsi="Times New Roman"/>
                <w:sz w:val="28"/>
                <w:szCs w:val="28"/>
              </w:rPr>
            </w:pPr>
            <w:r w:rsidRPr="00B9717F">
              <w:rPr>
                <w:rFonts w:ascii="Times New Roman" w:hAnsi="Times New Roman"/>
                <w:sz w:val="28"/>
                <w:szCs w:val="28"/>
              </w:rPr>
              <w:t xml:space="preserve">Nội dung này không thuộc phạm vi điều chỉnh về thời gian hoạt động của đại lý Internet và điểm truy </w:t>
            </w:r>
            <w:r w:rsidRPr="00B9717F">
              <w:rPr>
                <w:rFonts w:ascii="Times New Roman" w:hAnsi="Times New Roman"/>
                <w:sz w:val="28"/>
                <w:szCs w:val="28"/>
              </w:rPr>
              <w:lastRenderedPageBreak/>
              <w:t>nhập Internet công cộng không cung cấp dịch vụ trò chơi điện tử theo khoản 4 Điều 5 Nghị định số 147/2024/NĐ-CP, do đó không được kế thừa trong dự thảo Quyết định.</w:t>
            </w:r>
          </w:p>
        </w:tc>
      </w:tr>
      <w:tr w:rsidR="00EA2C16" w:rsidRPr="00B9717F" w14:paraId="0E5853D6" w14:textId="77777777" w:rsidTr="00EA2C16">
        <w:tc>
          <w:tcPr>
            <w:tcW w:w="2457" w:type="dxa"/>
          </w:tcPr>
          <w:p w14:paraId="08FAB9BE" w14:textId="77777777" w:rsidR="00EA2C16" w:rsidRPr="00B9717F" w:rsidRDefault="00EA2C16" w:rsidP="002945E5">
            <w:pPr>
              <w:spacing w:after="0"/>
              <w:rPr>
                <w:rFonts w:ascii="Times New Roman" w:hAnsi="Times New Roman"/>
                <w:sz w:val="28"/>
                <w:szCs w:val="28"/>
              </w:rPr>
            </w:pPr>
            <w:r w:rsidRPr="00B9717F">
              <w:rPr>
                <w:rFonts w:ascii="Times New Roman" w:hAnsi="Times New Roman"/>
                <w:sz w:val="28"/>
                <w:szCs w:val="28"/>
              </w:rPr>
              <w:lastRenderedPageBreak/>
              <w:t>Không có quy định tương ứng.</w:t>
            </w:r>
          </w:p>
        </w:tc>
        <w:tc>
          <w:tcPr>
            <w:tcW w:w="2632" w:type="dxa"/>
          </w:tcPr>
          <w:p w14:paraId="15B45F2E"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Điều 3.</w:t>
            </w:r>
            <w:r w:rsidRPr="00B9717F">
              <w:rPr>
                <w:rFonts w:ascii="Times New Roman" w:hAnsi="Times New Roman"/>
                <w:sz w:val="28"/>
                <w:szCs w:val="28"/>
              </w:rPr>
              <w:t xml:space="preserve"> Quy định thẩm quyền cấp, điều chỉnh, gia hạn, cấp lại, thu hồi giấy chứng nhận đủ điều kiện hoạt động đối với điểm cung cấp dịch vụ trò chơi điện tử công cộng.</w:t>
            </w:r>
          </w:p>
        </w:tc>
        <w:tc>
          <w:tcPr>
            <w:tcW w:w="2561" w:type="dxa"/>
          </w:tcPr>
          <w:p w14:paraId="43B4212E" w14:textId="77777777" w:rsidR="00EA2C16" w:rsidRPr="00B9717F" w:rsidRDefault="000A50D1" w:rsidP="002945E5">
            <w:pPr>
              <w:spacing w:after="0"/>
              <w:rPr>
                <w:rFonts w:ascii="Times New Roman" w:hAnsi="Times New Roman"/>
                <w:sz w:val="28"/>
                <w:szCs w:val="28"/>
              </w:rPr>
            </w:pPr>
            <w:r w:rsidRPr="000A50D1">
              <w:rPr>
                <w:rFonts w:ascii="Times New Roman" w:hAnsi="Times New Roman"/>
                <w:b/>
                <w:sz w:val="28"/>
                <w:szCs w:val="28"/>
              </w:rPr>
              <w:t>Điều 9.</w:t>
            </w:r>
            <w:r>
              <w:rPr>
                <w:rFonts w:ascii="Times New Roman" w:hAnsi="Times New Roman"/>
                <w:sz w:val="28"/>
                <w:szCs w:val="28"/>
              </w:rPr>
              <w:t xml:space="preserve"> Quy định điều kiện cấp giấy chứng nhận đủ điều kiện hoạt động cung cấp dịch vụ trò chơi điện tử công cộng.</w:t>
            </w:r>
          </w:p>
        </w:tc>
        <w:tc>
          <w:tcPr>
            <w:tcW w:w="2683" w:type="dxa"/>
          </w:tcPr>
          <w:p w14:paraId="7069C7C3" w14:textId="77777777" w:rsidR="00EA2C16" w:rsidRPr="00B9717F" w:rsidRDefault="00EA2C16" w:rsidP="002945E5">
            <w:pPr>
              <w:spacing w:after="0"/>
              <w:rPr>
                <w:rFonts w:ascii="Times New Roman" w:hAnsi="Times New Roman"/>
                <w:sz w:val="28"/>
                <w:szCs w:val="28"/>
              </w:rPr>
            </w:pPr>
            <w:r w:rsidRPr="00B9717F">
              <w:rPr>
                <w:rFonts w:ascii="Times New Roman" w:hAnsi="Times New Roman"/>
                <w:sz w:val="28"/>
                <w:szCs w:val="28"/>
              </w:rPr>
              <w:t>Không quy định.</w:t>
            </w:r>
          </w:p>
        </w:tc>
        <w:tc>
          <w:tcPr>
            <w:tcW w:w="4342" w:type="dxa"/>
          </w:tcPr>
          <w:p w14:paraId="25216CD1" w14:textId="77777777" w:rsidR="00EA2C16" w:rsidRPr="00B9717F" w:rsidRDefault="00EA2C16" w:rsidP="002945E5">
            <w:pPr>
              <w:spacing w:after="0"/>
              <w:rPr>
                <w:rFonts w:ascii="Times New Roman" w:hAnsi="Times New Roman"/>
                <w:sz w:val="28"/>
                <w:szCs w:val="28"/>
              </w:rPr>
            </w:pPr>
            <w:r w:rsidRPr="00B9717F">
              <w:rPr>
                <w:rFonts w:ascii="Times New Roman" w:hAnsi="Times New Roman"/>
                <w:sz w:val="28"/>
                <w:szCs w:val="28"/>
              </w:rPr>
              <w:t>Nội dung này không thuộc phạm vi điều chỉnh được giao cho Ủy ban nhân dân cấp tỉnh tại khoản 4 Điều 5 Nghị định số 147/2024/NĐ-CP, nên không được đưa vào dự thảo Quyết định.</w:t>
            </w:r>
          </w:p>
        </w:tc>
      </w:tr>
      <w:tr w:rsidR="00EA2C16" w:rsidRPr="00B9717F" w14:paraId="1F5AD13F" w14:textId="77777777" w:rsidTr="00EA2C16">
        <w:tc>
          <w:tcPr>
            <w:tcW w:w="2457" w:type="dxa"/>
          </w:tcPr>
          <w:p w14:paraId="6D94FE46"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lastRenderedPageBreak/>
              <w:t>Điều 2.</w:t>
            </w:r>
            <w:r w:rsidRPr="00B9717F">
              <w:rPr>
                <w:rFonts w:ascii="Times New Roman" w:hAnsi="Times New Roman"/>
                <w:sz w:val="28"/>
                <w:szCs w:val="28"/>
              </w:rPr>
              <w:t xml:space="preserve"> Trách nhiệm tổ chức thực hiện.</w:t>
            </w:r>
          </w:p>
        </w:tc>
        <w:tc>
          <w:tcPr>
            <w:tcW w:w="2632" w:type="dxa"/>
          </w:tcPr>
          <w:p w14:paraId="07EBB2DA"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Điều 4.</w:t>
            </w:r>
            <w:r w:rsidRPr="00B9717F">
              <w:rPr>
                <w:rFonts w:ascii="Times New Roman" w:hAnsi="Times New Roman"/>
                <w:sz w:val="28"/>
                <w:szCs w:val="28"/>
              </w:rPr>
              <w:t xml:space="preserve"> Trách nhiệm tổ chức thực hiện.</w:t>
            </w:r>
          </w:p>
        </w:tc>
        <w:tc>
          <w:tcPr>
            <w:tcW w:w="2561" w:type="dxa"/>
          </w:tcPr>
          <w:p w14:paraId="78390C90" w14:textId="77777777" w:rsidR="00EA2C16" w:rsidRPr="00010777" w:rsidRDefault="00010777" w:rsidP="002945E5">
            <w:pPr>
              <w:spacing w:after="0"/>
              <w:rPr>
                <w:rFonts w:ascii="Times New Roman" w:hAnsi="Times New Roman"/>
                <w:sz w:val="28"/>
                <w:szCs w:val="28"/>
              </w:rPr>
            </w:pPr>
            <w:r>
              <w:rPr>
                <w:rFonts w:ascii="Times New Roman" w:hAnsi="Times New Roman"/>
                <w:b/>
                <w:sz w:val="28"/>
                <w:szCs w:val="28"/>
              </w:rPr>
              <w:t xml:space="preserve">Điều 16, Điều 17, Điều 18, Điều 19, Điều 20. </w:t>
            </w:r>
            <w:r>
              <w:rPr>
                <w:rFonts w:ascii="Times New Roman" w:hAnsi="Times New Roman"/>
                <w:sz w:val="28"/>
                <w:szCs w:val="28"/>
              </w:rPr>
              <w:t>Trách nhiệm của các cơ quan quản lý nhà nước.</w:t>
            </w:r>
          </w:p>
        </w:tc>
        <w:tc>
          <w:tcPr>
            <w:tcW w:w="2683" w:type="dxa"/>
          </w:tcPr>
          <w:p w14:paraId="3FA3F96E" w14:textId="719B19F6"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 xml:space="preserve">Điều </w:t>
            </w:r>
            <w:r w:rsidR="00F0063B">
              <w:rPr>
                <w:rFonts w:ascii="Times New Roman" w:hAnsi="Times New Roman"/>
                <w:b/>
                <w:sz w:val="28"/>
                <w:szCs w:val="28"/>
              </w:rPr>
              <w:t>4</w:t>
            </w:r>
            <w:r w:rsidRPr="00B9717F">
              <w:rPr>
                <w:rFonts w:ascii="Times New Roman" w:hAnsi="Times New Roman"/>
                <w:b/>
                <w:sz w:val="28"/>
                <w:szCs w:val="28"/>
              </w:rPr>
              <w:t>.</w:t>
            </w:r>
            <w:r w:rsidRPr="00B9717F">
              <w:rPr>
                <w:rFonts w:ascii="Times New Roman" w:hAnsi="Times New Roman"/>
                <w:sz w:val="28"/>
                <w:szCs w:val="28"/>
              </w:rPr>
              <w:t xml:space="preserve"> Tổ chức thực hiện.</w:t>
            </w:r>
          </w:p>
        </w:tc>
        <w:tc>
          <w:tcPr>
            <w:tcW w:w="4342" w:type="dxa"/>
          </w:tcPr>
          <w:p w14:paraId="10A4DA63" w14:textId="73FE4357" w:rsidR="00EA2C16" w:rsidRPr="00B9717F" w:rsidRDefault="00251BB1" w:rsidP="002945E5">
            <w:pPr>
              <w:spacing w:after="0"/>
              <w:rPr>
                <w:rFonts w:ascii="Times New Roman" w:hAnsi="Times New Roman"/>
                <w:sz w:val="28"/>
                <w:szCs w:val="28"/>
              </w:rPr>
            </w:pPr>
            <w:r>
              <w:rPr>
                <w:rFonts w:ascii="Times New Roman" w:hAnsi="Times New Roman"/>
                <w:sz w:val="28"/>
                <w:szCs w:val="28"/>
              </w:rPr>
              <w:t>Kế thừa</w:t>
            </w:r>
            <w:r w:rsidR="00DE7F20">
              <w:rPr>
                <w:rFonts w:ascii="Times New Roman" w:hAnsi="Times New Roman"/>
                <w:sz w:val="28"/>
                <w:szCs w:val="28"/>
              </w:rPr>
              <w:t xml:space="preserve"> và xác định rõ</w:t>
            </w:r>
            <w:r w:rsidR="00EA2C16" w:rsidRPr="00B9717F">
              <w:rPr>
                <w:rFonts w:ascii="Times New Roman" w:hAnsi="Times New Roman"/>
                <w:sz w:val="28"/>
                <w:szCs w:val="28"/>
              </w:rPr>
              <w:t xml:space="preserve"> </w:t>
            </w:r>
            <w:r w:rsidR="00DE7F20" w:rsidRPr="00DE7F20">
              <w:rPr>
                <w:rFonts w:ascii="Times New Roman" w:hAnsi="Times New Roman"/>
                <w:sz w:val="28"/>
                <w:szCs w:val="28"/>
              </w:rPr>
              <w:t>trách nhiệm tổ chức thực hiện của cơ quan, tổ chức, cá nhân trong việc triển khai, theo dõi, kiểm tra và xử lý vi phạm liên quan đến thời gian hoạt động của đại lý Internet và điểm truy nhập Internet công cộng không cung cấp dịch vụ trò chơi điện tử</w:t>
            </w:r>
            <w:r w:rsidR="00DE7F20">
              <w:rPr>
                <w:rFonts w:ascii="Times New Roman" w:hAnsi="Times New Roman"/>
                <w:sz w:val="28"/>
                <w:szCs w:val="28"/>
              </w:rPr>
              <w:t xml:space="preserve">; bảo đảm </w:t>
            </w:r>
            <w:r w:rsidR="00EA2C16" w:rsidRPr="00B9717F">
              <w:rPr>
                <w:rFonts w:ascii="Times New Roman" w:hAnsi="Times New Roman"/>
                <w:sz w:val="28"/>
                <w:szCs w:val="28"/>
              </w:rPr>
              <w:t>phù hợp với phạm vi điều chỉnh và mô hình tổ chức chính quyền hiện hành.</w:t>
            </w:r>
          </w:p>
        </w:tc>
      </w:tr>
      <w:tr w:rsidR="00EA2C16" w:rsidRPr="00B9717F" w14:paraId="4A46933B" w14:textId="77777777" w:rsidTr="00EA2C16">
        <w:tc>
          <w:tcPr>
            <w:tcW w:w="2457" w:type="dxa"/>
          </w:tcPr>
          <w:p w14:paraId="7A1A2A16"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Điều 3.</w:t>
            </w:r>
            <w:r w:rsidRPr="00B9717F">
              <w:rPr>
                <w:rFonts w:ascii="Times New Roman" w:hAnsi="Times New Roman"/>
                <w:sz w:val="28"/>
                <w:szCs w:val="28"/>
              </w:rPr>
              <w:t xml:space="preserve"> Hiệu lực thi hành.</w:t>
            </w:r>
          </w:p>
        </w:tc>
        <w:tc>
          <w:tcPr>
            <w:tcW w:w="2632" w:type="dxa"/>
          </w:tcPr>
          <w:p w14:paraId="58CD83C7"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Điều 5.</w:t>
            </w:r>
            <w:r w:rsidRPr="00B9717F">
              <w:rPr>
                <w:rFonts w:ascii="Times New Roman" w:hAnsi="Times New Roman"/>
                <w:sz w:val="28"/>
                <w:szCs w:val="28"/>
              </w:rPr>
              <w:t xml:space="preserve"> Hiệu lực thi hành.</w:t>
            </w:r>
          </w:p>
        </w:tc>
        <w:tc>
          <w:tcPr>
            <w:tcW w:w="2561" w:type="dxa"/>
          </w:tcPr>
          <w:p w14:paraId="5F4557D0" w14:textId="77777777" w:rsidR="00EA2C16" w:rsidRPr="00B9717F" w:rsidRDefault="00010777" w:rsidP="002945E5">
            <w:pPr>
              <w:spacing w:after="0"/>
              <w:rPr>
                <w:rFonts w:ascii="Times New Roman" w:hAnsi="Times New Roman"/>
                <w:b/>
                <w:sz w:val="28"/>
                <w:szCs w:val="28"/>
              </w:rPr>
            </w:pPr>
            <w:r>
              <w:rPr>
                <w:rFonts w:ascii="Times New Roman" w:hAnsi="Times New Roman"/>
                <w:b/>
                <w:sz w:val="28"/>
                <w:szCs w:val="28"/>
              </w:rPr>
              <w:t xml:space="preserve">Điều 21. </w:t>
            </w:r>
            <w:r w:rsidRPr="00010777">
              <w:rPr>
                <w:rFonts w:ascii="Times New Roman" w:hAnsi="Times New Roman"/>
                <w:sz w:val="28"/>
                <w:szCs w:val="28"/>
              </w:rPr>
              <w:t>Điều khoản chuyển tiếp</w:t>
            </w:r>
          </w:p>
        </w:tc>
        <w:tc>
          <w:tcPr>
            <w:tcW w:w="2683" w:type="dxa"/>
          </w:tcPr>
          <w:p w14:paraId="02469D55" w14:textId="3BE27876"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 xml:space="preserve">Điều </w:t>
            </w:r>
            <w:r w:rsidR="00F0063B">
              <w:rPr>
                <w:rFonts w:ascii="Times New Roman" w:hAnsi="Times New Roman"/>
                <w:b/>
                <w:sz w:val="28"/>
                <w:szCs w:val="28"/>
              </w:rPr>
              <w:t>5</w:t>
            </w:r>
            <w:r w:rsidRPr="00B9717F">
              <w:rPr>
                <w:rFonts w:ascii="Times New Roman" w:hAnsi="Times New Roman"/>
                <w:b/>
                <w:sz w:val="28"/>
                <w:szCs w:val="28"/>
              </w:rPr>
              <w:t>.</w:t>
            </w:r>
            <w:r w:rsidRPr="00B9717F">
              <w:rPr>
                <w:rFonts w:ascii="Times New Roman" w:hAnsi="Times New Roman"/>
                <w:sz w:val="28"/>
                <w:szCs w:val="28"/>
              </w:rPr>
              <w:t xml:space="preserve"> Hiệu lực thi hành.</w:t>
            </w:r>
          </w:p>
        </w:tc>
        <w:tc>
          <w:tcPr>
            <w:tcW w:w="4342" w:type="dxa"/>
          </w:tcPr>
          <w:p w14:paraId="6A0E8664" w14:textId="67C65AD9" w:rsidR="00EA2C16" w:rsidRPr="00B9717F" w:rsidRDefault="00251BB1" w:rsidP="002945E5">
            <w:pPr>
              <w:spacing w:after="0"/>
              <w:rPr>
                <w:rFonts w:ascii="Times New Roman" w:hAnsi="Times New Roman"/>
                <w:sz w:val="28"/>
                <w:szCs w:val="28"/>
              </w:rPr>
            </w:pPr>
            <w:r>
              <w:rPr>
                <w:rFonts w:ascii="Times New Roman" w:hAnsi="Times New Roman"/>
                <w:sz w:val="28"/>
                <w:szCs w:val="28"/>
              </w:rPr>
              <w:t>Kế thừa và q</w:t>
            </w:r>
            <w:r w:rsidR="00EA2C16" w:rsidRPr="00B9717F">
              <w:rPr>
                <w:rFonts w:ascii="Times New Roman" w:hAnsi="Times New Roman"/>
                <w:sz w:val="28"/>
                <w:szCs w:val="28"/>
              </w:rPr>
              <w:t xml:space="preserve">uy định rõ </w:t>
            </w:r>
            <w:r w:rsidR="00F0063B" w:rsidRPr="00F0063B">
              <w:rPr>
                <w:rFonts w:ascii="Times New Roman" w:hAnsi="Times New Roman"/>
                <w:sz w:val="28"/>
                <w:szCs w:val="28"/>
              </w:rPr>
              <w:t>hiệu lực thi hành và việc thay thế, bãi bỏ hoặc tiếp tục áp dụng</w:t>
            </w:r>
            <w:r w:rsidR="00F0063B">
              <w:rPr>
                <w:rFonts w:ascii="Times New Roman" w:hAnsi="Times New Roman"/>
                <w:sz w:val="28"/>
                <w:szCs w:val="28"/>
              </w:rPr>
              <w:t xml:space="preserve"> </w:t>
            </w:r>
            <w:r w:rsidR="00F0063B" w:rsidRPr="00F0063B">
              <w:rPr>
                <w:rFonts w:ascii="Times New Roman" w:hAnsi="Times New Roman"/>
                <w:sz w:val="28"/>
                <w:szCs w:val="28"/>
              </w:rPr>
              <w:t xml:space="preserve">các điều, khoản, điểm của </w:t>
            </w:r>
            <w:r w:rsidR="001C31B1" w:rsidRPr="001C31B1">
              <w:rPr>
                <w:rFonts w:ascii="Times New Roman" w:hAnsi="Times New Roman"/>
                <w:sz w:val="28"/>
                <w:szCs w:val="28"/>
              </w:rPr>
              <w:t xml:space="preserve">Quyết định số </w:t>
            </w:r>
            <w:bookmarkStart w:id="0" w:name="_GoBack"/>
            <w:bookmarkEnd w:id="0"/>
            <w:r w:rsidR="001C31B1" w:rsidRPr="001C31B1">
              <w:rPr>
                <w:rFonts w:ascii="Times New Roman" w:hAnsi="Times New Roman"/>
                <w:sz w:val="28"/>
                <w:szCs w:val="28"/>
              </w:rPr>
              <w:lastRenderedPageBreak/>
              <w:t>46/2015/QĐ-UBND</w:t>
            </w:r>
            <w:r w:rsidR="001C31B1">
              <w:rPr>
                <w:rFonts w:ascii="Times New Roman" w:hAnsi="Times New Roman"/>
                <w:sz w:val="28"/>
                <w:szCs w:val="28"/>
              </w:rPr>
              <w:t xml:space="preserve">, </w:t>
            </w:r>
            <w:r w:rsidR="00F0063B" w:rsidRPr="00F0063B">
              <w:rPr>
                <w:rFonts w:ascii="Times New Roman" w:hAnsi="Times New Roman"/>
                <w:sz w:val="28"/>
                <w:szCs w:val="28"/>
              </w:rPr>
              <w:t>Quyết định số 02/2019/QĐ-UBND, Quyết định số 25/2014/QĐ-UBND và Quyết định số 25/2015/QĐ-UBND</w:t>
            </w:r>
            <w:r w:rsidR="00EA2C16" w:rsidRPr="00B9717F">
              <w:rPr>
                <w:rFonts w:ascii="Times New Roman" w:hAnsi="Times New Roman"/>
                <w:sz w:val="28"/>
                <w:szCs w:val="28"/>
              </w:rPr>
              <w:t>, bảo đảm áp dụng thống nhất trên địa bàn Thành phố Hồ Chí Minh.</w:t>
            </w:r>
          </w:p>
        </w:tc>
      </w:tr>
      <w:tr w:rsidR="00EA2C16" w:rsidRPr="00B9717F" w14:paraId="1C5CFBEC" w14:textId="77777777" w:rsidTr="00EA2C16">
        <w:tc>
          <w:tcPr>
            <w:tcW w:w="2457" w:type="dxa"/>
          </w:tcPr>
          <w:p w14:paraId="108B144E"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lastRenderedPageBreak/>
              <w:t>Điều 4.</w:t>
            </w:r>
            <w:r w:rsidRPr="00B9717F">
              <w:rPr>
                <w:rFonts w:ascii="Times New Roman" w:hAnsi="Times New Roman"/>
                <w:sz w:val="28"/>
                <w:szCs w:val="28"/>
              </w:rPr>
              <w:t xml:space="preserve"> Trách nhiệm thi hành.</w:t>
            </w:r>
          </w:p>
        </w:tc>
        <w:tc>
          <w:tcPr>
            <w:tcW w:w="2632" w:type="dxa"/>
          </w:tcPr>
          <w:p w14:paraId="4296ADF5" w14:textId="77777777" w:rsidR="00EA2C16" w:rsidRPr="00B9717F" w:rsidRDefault="00EA2C16" w:rsidP="002945E5">
            <w:pPr>
              <w:spacing w:after="0"/>
              <w:rPr>
                <w:rFonts w:ascii="Times New Roman" w:hAnsi="Times New Roman"/>
                <w:sz w:val="28"/>
                <w:szCs w:val="28"/>
              </w:rPr>
            </w:pPr>
            <w:r w:rsidRPr="00B9717F">
              <w:rPr>
                <w:rFonts w:ascii="Times New Roman" w:hAnsi="Times New Roman"/>
                <w:b/>
                <w:sz w:val="28"/>
                <w:szCs w:val="28"/>
              </w:rPr>
              <w:t>Điều 6.</w:t>
            </w:r>
            <w:r w:rsidRPr="00B9717F">
              <w:rPr>
                <w:rFonts w:ascii="Times New Roman" w:hAnsi="Times New Roman"/>
                <w:sz w:val="28"/>
                <w:szCs w:val="28"/>
              </w:rPr>
              <w:t xml:space="preserve"> Trách nhiệm thi hành.</w:t>
            </w:r>
          </w:p>
        </w:tc>
        <w:tc>
          <w:tcPr>
            <w:tcW w:w="2561" w:type="dxa"/>
          </w:tcPr>
          <w:p w14:paraId="299C5DA2" w14:textId="77777777" w:rsidR="00EA2C16" w:rsidRPr="00010777" w:rsidRDefault="00010777" w:rsidP="002945E5">
            <w:pPr>
              <w:spacing w:after="0"/>
              <w:rPr>
                <w:rFonts w:ascii="Times New Roman" w:hAnsi="Times New Roman"/>
                <w:bCs/>
                <w:sz w:val="28"/>
                <w:szCs w:val="28"/>
              </w:rPr>
            </w:pPr>
            <w:r>
              <w:rPr>
                <w:rFonts w:ascii="Times New Roman" w:hAnsi="Times New Roman"/>
                <w:b/>
                <w:bCs/>
                <w:sz w:val="28"/>
                <w:szCs w:val="28"/>
              </w:rPr>
              <w:t xml:space="preserve">Điều 22. </w:t>
            </w:r>
            <w:r>
              <w:rPr>
                <w:rFonts w:ascii="Times New Roman" w:hAnsi="Times New Roman"/>
                <w:bCs/>
                <w:sz w:val="28"/>
                <w:szCs w:val="28"/>
              </w:rPr>
              <w:t>Sửa đổi, bổ sung quy định</w:t>
            </w:r>
          </w:p>
        </w:tc>
        <w:tc>
          <w:tcPr>
            <w:tcW w:w="2683" w:type="dxa"/>
          </w:tcPr>
          <w:p w14:paraId="6EC0CA38" w14:textId="3DC066F3" w:rsidR="00EA2C16" w:rsidRPr="00B9717F" w:rsidRDefault="00EA2C16" w:rsidP="002945E5">
            <w:pPr>
              <w:spacing w:after="0"/>
              <w:rPr>
                <w:rFonts w:ascii="Times New Roman" w:hAnsi="Times New Roman"/>
                <w:sz w:val="28"/>
                <w:szCs w:val="28"/>
              </w:rPr>
            </w:pPr>
            <w:r w:rsidRPr="003D0740">
              <w:rPr>
                <w:rFonts w:ascii="Times New Roman" w:hAnsi="Times New Roman"/>
                <w:b/>
                <w:bCs/>
                <w:sz w:val="28"/>
                <w:szCs w:val="28"/>
              </w:rPr>
              <w:t xml:space="preserve">Điều </w:t>
            </w:r>
            <w:r w:rsidR="00F0063B">
              <w:rPr>
                <w:rFonts w:ascii="Times New Roman" w:hAnsi="Times New Roman"/>
                <w:b/>
                <w:bCs/>
                <w:sz w:val="28"/>
                <w:szCs w:val="28"/>
              </w:rPr>
              <w:t>6</w:t>
            </w:r>
            <w:r w:rsidRPr="003D0740">
              <w:rPr>
                <w:rFonts w:ascii="Times New Roman" w:hAnsi="Times New Roman"/>
                <w:b/>
                <w:bCs/>
                <w:sz w:val="28"/>
                <w:szCs w:val="28"/>
              </w:rPr>
              <w:t>.</w:t>
            </w:r>
            <w:r>
              <w:rPr>
                <w:rFonts w:ascii="Times New Roman" w:hAnsi="Times New Roman"/>
                <w:sz w:val="28"/>
                <w:szCs w:val="28"/>
              </w:rPr>
              <w:t xml:space="preserve"> Trách nhiệm thi hành.</w:t>
            </w:r>
          </w:p>
        </w:tc>
        <w:tc>
          <w:tcPr>
            <w:tcW w:w="4342" w:type="dxa"/>
          </w:tcPr>
          <w:p w14:paraId="751AB349" w14:textId="77777777" w:rsidR="00EA2C16" w:rsidRPr="00B9717F" w:rsidRDefault="00EA2C16" w:rsidP="002945E5">
            <w:pPr>
              <w:spacing w:after="0"/>
              <w:rPr>
                <w:rFonts w:ascii="Times New Roman" w:hAnsi="Times New Roman"/>
                <w:sz w:val="28"/>
                <w:szCs w:val="28"/>
              </w:rPr>
            </w:pPr>
            <w:r w:rsidRPr="003D0740">
              <w:rPr>
                <w:rFonts w:ascii="Times New Roman" w:hAnsi="Times New Roman"/>
                <w:sz w:val="28"/>
                <w:szCs w:val="28"/>
              </w:rPr>
              <w:t xml:space="preserve">Kế thừa và điều chỉnh trách nhiệm </w:t>
            </w:r>
            <w:r>
              <w:rPr>
                <w:rFonts w:ascii="Times New Roman" w:hAnsi="Times New Roman"/>
                <w:sz w:val="28"/>
                <w:szCs w:val="28"/>
              </w:rPr>
              <w:t>thi hành</w:t>
            </w:r>
            <w:r w:rsidRPr="003D0740">
              <w:rPr>
                <w:rFonts w:ascii="Times New Roman" w:hAnsi="Times New Roman"/>
                <w:sz w:val="28"/>
                <w:szCs w:val="28"/>
              </w:rPr>
              <w:t xml:space="preserve"> cho phù hợp với phạm vi điều chỉnh và mô hình tổ chức chính quyền hiện hành.</w:t>
            </w:r>
          </w:p>
        </w:tc>
      </w:tr>
    </w:tbl>
    <w:p w14:paraId="36393EB6" w14:textId="77777777" w:rsidR="00725CC7" w:rsidRDefault="00725CC7" w:rsidP="00092671">
      <w:pPr>
        <w:shd w:val="clear" w:color="auto" w:fill="FFFFFF"/>
        <w:spacing w:after="0" w:line="234" w:lineRule="atLeast"/>
        <w:rPr>
          <w:rFonts w:ascii="Times New Roman" w:eastAsia="Times New Roman" w:hAnsi="Times New Roman"/>
          <w:b/>
          <w:bCs/>
          <w:sz w:val="26"/>
          <w:szCs w:val="26"/>
        </w:rPr>
      </w:pPr>
    </w:p>
    <w:sectPr w:rsidR="00725CC7" w:rsidSect="00EA2C16">
      <w:headerReference w:type="default" r:id="rId6"/>
      <w:pgSz w:w="16838" w:h="11906" w:orient="landscape"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904C9" w14:textId="77777777" w:rsidR="00370E74" w:rsidRDefault="00370E74" w:rsidP="00BD0D4D">
      <w:pPr>
        <w:spacing w:after="0" w:line="240" w:lineRule="auto"/>
      </w:pPr>
      <w:r>
        <w:separator/>
      </w:r>
    </w:p>
  </w:endnote>
  <w:endnote w:type="continuationSeparator" w:id="0">
    <w:p w14:paraId="623A2493" w14:textId="77777777" w:rsidR="00370E74" w:rsidRDefault="00370E74" w:rsidP="00BD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CDB52" w14:textId="77777777" w:rsidR="00370E74" w:rsidRDefault="00370E74" w:rsidP="00BD0D4D">
      <w:pPr>
        <w:spacing w:after="0" w:line="240" w:lineRule="auto"/>
      </w:pPr>
      <w:r>
        <w:separator/>
      </w:r>
    </w:p>
  </w:footnote>
  <w:footnote w:type="continuationSeparator" w:id="0">
    <w:p w14:paraId="51F603CA" w14:textId="77777777" w:rsidR="00370E74" w:rsidRDefault="00370E74" w:rsidP="00BD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B139B" w14:textId="77777777" w:rsidR="00250010" w:rsidRDefault="00250010" w:rsidP="00250010">
    <w:pPr>
      <w:pStyle w:val="Header"/>
      <w:spacing w:after="0"/>
      <w:jc w:val="center"/>
      <w:rPr>
        <w:rFonts w:ascii="Times New Roman" w:hAnsi="Times New Roman"/>
        <w:sz w:val="28"/>
        <w:szCs w:val="28"/>
      </w:rPr>
    </w:pPr>
  </w:p>
  <w:p w14:paraId="7E3C0E1A" w14:textId="306D4F80" w:rsidR="00BD0D4D" w:rsidRDefault="00BD0D4D" w:rsidP="00250010">
    <w:pPr>
      <w:pStyle w:val="Header"/>
      <w:spacing w:after="0"/>
      <w:jc w:val="center"/>
    </w:pPr>
    <w:r w:rsidRPr="00BD0D4D">
      <w:rPr>
        <w:rFonts w:ascii="Times New Roman" w:hAnsi="Times New Roman"/>
        <w:sz w:val="28"/>
        <w:szCs w:val="28"/>
      </w:rPr>
      <w:fldChar w:fldCharType="begin"/>
    </w:r>
    <w:r w:rsidRPr="00BD0D4D">
      <w:rPr>
        <w:rFonts w:ascii="Times New Roman" w:hAnsi="Times New Roman"/>
        <w:sz w:val="28"/>
        <w:szCs w:val="28"/>
      </w:rPr>
      <w:instrText xml:space="preserve"> PAGE   \* MERGEFORMAT </w:instrText>
    </w:r>
    <w:r w:rsidRPr="00BD0D4D">
      <w:rPr>
        <w:rFonts w:ascii="Times New Roman" w:hAnsi="Times New Roman"/>
        <w:sz w:val="28"/>
        <w:szCs w:val="28"/>
      </w:rPr>
      <w:fldChar w:fldCharType="separate"/>
    </w:r>
    <w:r w:rsidR="002945E5">
      <w:rPr>
        <w:rFonts w:ascii="Times New Roman" w:hAnsi="Times New Roman"/>
        <w:noProof/>
        <w:sz w:val="28"/>
        <w:szCs w:val="28"/>
      </w:rPr>
      <w:t>4</w:t>
    </w:r>
    <w:r w:rsidRPr="00BD0D4D">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72"/>
    <w:rsid w:val="00010777"/>
    <w:rsid w:val="00083301"/>
    <w:rsid w:val="00092671"/>
    <w:rsid w:val="00096617"/>
    <w:rsid w:val="000A50D1"/>
    <w:rsid w:val="000E3936"/>
    <w:rsid w:val="00105FCB"/>
    <w:rsid w:val="00185642"/>
    <w:rsid w:val="0018601C"/>
    <w:rsid w:val="001C31B1"/>
    <w:rsid w:val="001F33D0"/>
    <w:rsid w:val="00250010"/>
    <w:rsid w:val="00251BB1"/>
    <w:rsid w:val="00260548"/>
    <w:rsid w:val="002945E5"/>
    <w:rsid w:val="002D5B52"/>
    <w:rsid w:val="00370E74"/>
    <w:rsid w:val="00383506"/>
    <w:rsid w:val="003D0740"/>
    <w:rsid w:val="004525DC"/>
    <w:rsid w:val="00456F29"/>
    <w:rsid w:val="00457F69"/>
    <w:rsid w:val="00512DA4"/>
    <w:rsid w:val="00565664"/>
    <w:rsid w:val="005D3FEC"/>
    <w:rsid w:val="00621084"/>
    <w:rsid w:val="00625D61"/>
    <w:rsid w:val="006619A5"/>
    <w:rsid w:val="00725CC7"/>
    <w:rsid w:val="00772FC8"/>
    <w:rsid w:val="00777059"/>
    <w:rsid w:val="007966C0"/>
    <w:rsid w:val="007D6D98"/>
    <w:rsid w:val="0080184A"/>
    <w:rsid w:val="00845C98"/>
    <w:rsid w:val="00862DC8"/>
    <w:rsid w:val="008E72BE"/>
    <w:rsid w:val="00945184"/>
    <w:rsid w:val="00956221"/>
    <w:rsid w:val="009F373F"/>
    <w:rsid w:val="00AE35B1"/>
    <w:rsid w:val="00B74065"/>
    <w:rsid w:val="00B9717F"/>
    <w:rsid w:val="00BB06C4"/>
    <w:rsid w:val="00BD0D4D"/>
    <w:rsid w:val="00C60D73"/>
    <w:rsid w:val="00C660C8"/>
    <w:rsid w:val="00C705AB"/>
    <w:rsid w:val="00CB64C2"/>
    <w:rsid w:val="00CE2210"/>
    <w:rsid w:val="00CE3802"/>
    <w:rsid w:val="00D91CB6"/>
    <w:rsid w:val="00DC4118"/>
    <w:rsid w:val="00DE1872"/>
    <w:rsid w:val="00DE7F20"/>
    <w:rsid w:val="00E37356"/>
    <w:rsid w:val="00EA2C16"/>
    <w:rsid w:val="00EB7DE0"/>
    <w:rsid w:val="00F0063B"/>
    <w:rsid w:val="00F92C0E"/>
    <w:rsid w:val="00F95712"/>
    <w:rsid w:val="00FE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E4F8"/>
  <w15:chartTrackingRefBased/>
  <w15:docId w15:val="{AD249D9A-5F42-4421-B534-164CA666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4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96617"/>
    <w:rPr>
      <w:b/>
      <w:bCs/>
    </w:rPr>
  </w:style>
  <w:style w:type="paragraph" w:styleId="Header">
    <w:name w:val="header"/>
    <w:basedOn w:val="Normal"/>
    <w:link w:val="HeaderChar"/>
    <w:uiPriority w:val="99"/>
    <w:unhideWhenUsed/>
    <w:rsid w:val="00BD0D4D"/>
    <w:pPr>
      <w:tabs>
        <w:tab w:val="center" w:pos="4680"/>
        <w:tab w:val="right" w:pos="9360"/>
      </w:tabs>
    </w:pPr>
  </w:style>
  <w:style w:type="character" w:customStyle="1" w:styleId="HeaderChar">
    <w:name w:val="Header Char"/>
    <w:link w:val="Header"/>
    <w:uiPriority w:val="99"/>
    <w:rsid w:val="00BD0D4D"/>
    <w:rPr>
      <w:sz w:val="22"/>
      <w:szCs w:val="22"/>
    </w:rPr>
  </w:style>
  <w:style w:type="paragraph" w:styleId="Footer">
    <w:name w:val="footer"/>
    <w:basedOn w:val="Normal"/>
    <w:link w:val="FooterChar"/>
    <w:uiPriority w:val="99"/>
    <w:unhideWhenUsed/>
    <w:rsid w:val="00BD0D4D"/>
    <w:pPr>
      <w:tabs>
        <w:tab w:val="center" w:pos="4680"/>
        <w:tab w:val="right" w:pos="9360"/>
      </w:tabs>
    </w:pPr>
  </w:style>
  <w:style w:type="character" w:customStyle="1" w:styleId="FooterChar">
    <w:name w:val="Footer Char"/>
    <w:link w:val="Footer"/>
    <w:uiPriority w:val="99"/>
    <w:rsid w:val="00BD0D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207638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THE KHUONG</cp:lastModifiedBy>
  <cp:revision>3</cp:revision>
  <dcterms:created xsi:type="dcterms:W3CDTF">2026-05-18T02:50:00Z</dcterms:created>
  <dcterms:modified xsi:type="dcterms:W3CDTF">2026-05-26T02:07:00Z</dcterms:modified>
</cp:coreProperties>
</file>