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515" w:type="dxa"/>
        <w:tblBorders>
          <w:insideH w:val="single" w:sz="4" w:space="0" w:color="auto"/>
        </w:tblBorders>
        <w:tblLook w:val="04A0" w:firstRow="1" w:lastRow="0" w:firstColumn="1" w:lastColumn="0" w:noHBand="0" w:noVBand="1"/>
      </w:tblPr>
      <w:tblGrid>
        <w:gridCol w:w="6379"/>
        <w:gridCol w:w="7136"/>
      </w:tblGrid>
      <w:tr w:rsidR="00F42A23" w:rsidRPr="00F42A23" w14:paraId="60F980CE" w14:textId="77777777" w:rsidTr="00F42A23">
        <w:trPr>
          <w:trHeight w:val="851"/>
        </w:trPr>
        <w:tc>
          <w:tcPr>
            <w:tcW w:w="6379" w:type="dxa"/>
          </w:tcPr>
          <w:p w14:paraId="13A5747E" w14:textId="77777777" w:rsidR="00F42A23" w:rsidRPr="00F42A23" w:rsidRDefault="00F42A23" w:rsidP="00602E7F">
            <w:pPr>
              <w:widowControl w:val="0"/>
              <w:jc w:val="center"/>
              <w:rPr>
                <w:rFonts w:ascii="Times New Roman" w:hAnsi="Times New Roman" w:cs="Times New Roman"/>
                <w:bCs/>
                <w:sz w:val="26"/>
                <w:szCs w:val="26"/>
              </w:rPr>
            </w:pPr>
            <w:r w:rsidRPr="00F42A23">
              <w:rPr>
                <w:rFonts w:ascii="Times New Roman" w:hAnsi="Times New Roman" w:cs="Times New Roman"/>
                <w:bCs/>
                <w:sz w:val="26"/>
                <w:szCs w:val="26"/>
              </w:rPr>
              <w:t xml:space="preserve">ỦY BAN NHÂN DÂN </w:t>
            </w:r>
          </w:p>
          <w:p w14:paraId="4D72B4C1" w14:textId="77777777" w:rsidR="00F42A23" w:rsidRPr="00F42A23" w:rsidRDefault="00F42A23" w:rsidP="00602E7F">
            <w:pPr>
              <w:widowControl w:val="0"/>
              <w:jc w:val="center"/>
              <w:rPr>
                <w:rFonts w:ascii="Times New Roman" w:hAnsi="Times New Roman" w:cs="Times New Roman"/>
                <w:b/>
                <w:sz w:val="26"/>
                <w:szCs w:val="26"/>
              </w:rPr>
            </w:pPr>
            <w:r w:rsidRPr="00F42A23">
              <w:rPr>
                <w:rFonts w:ascii="Times New Roman" w:hAnsi="Times New Roman" w:cs="Times New Roman"/>
                <w:bCs/>
                <w:sz w:val="26"/>
                <w:szCs w:val="26"/>
              </w:rPr>
              <w:t>THÀNH PHỐ HỒ CHÍ MINH</w:t>
            </w:r>
          </w:p>
          <w:p w14:paraId="448D25AE" w14:textId="77777777" w:rsidR="00F42A23" w:rsidRPr="00F42A23" w:rsidRDefault="00F42A23" w:rsidP="00602E7F">
            <w:pPr>
              <w:widowControl w:val="0"/>
              <w:jc w:val="center"/>
              <w:rPr>
                <w:rFonts w:ascii="Times New Roman" w:hAnsi="Times New Roman" w:cs="Times New Roman"/>
                <w:b/>
                <w:sz w:val="26"/>
                <w:szCs w:val="26"/>
              </w:rPr>
            </w:pPr>
            <w:r w:rsidRPr="00F42A23">
              <w:rPr>
                <w:rFonts w:ascii="Times New Roman" w:hAnsi="Times New Roman" w:cs="Times New Roman"/>
                <w:b/>
                <w:sz w:val="26"/>
                <w:szCs w:val="26"/>
              </w:rPr>
              <w:t>SỞ KHOA HỌC VÀ CÔNG NGHỆ</w:t>
            </w:r>
          </w:p>
          <w:p w14:paraId="75EB6EAE" w14:textId="31AA8939" w:rsidR="00F42A23" w:rsidRPr="00F42A23" w:rsidRDefault="00F42A23" w:rsidP="00602E7F">
            <w:pPr>
              <w:widowControl w:val="0"/>
              <w:jc w:val="center"/>
              <w:rPr>
                <w:rFonts w:ascii="Times New Roman" w:hAnsi="Times New Roman" w:cs="Times New Roman"/>
                <w:b/>
                <w:bCs/>
                <w:sz w:val="26"/>
                <w:szCs w:val="26"/>
              </w:rPr>
            </w:pPr>
            <w:r w:rsidRPr="00F42A23">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4398AA18" wp14:editId="66739EE0">
                      <wp:simplePos x="0" y="0"/>
                      <wp:positionH relativeFrom="margin">
                        <wp:align>center</wp:align>
                      </wp:positionH>
                      <wp:positionV relativeFrom="paragraph">
                        <wp:posOffset>28575</wp:posOffset>
                      </wp:positionV>
                      <wp:extent cx="1080000" cy="0"/>
                      <wp:effectExtent l="0" t="0" r="0" b="0"/>
                      <wp:wrapNone/>
                      <wp:docPr id="191076939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D8639" id="_x0000_t32" coordsize="21600,21600" o:spt="32" o:oned="t" path="m,l21600,21600e" filled="f">
                      <v:path arrowok="t" fillok="f" o:connecttype="none"/>
                      <o:lock v:ext="edit" shapetype="t"/>
                    </v:shapetype>
                    <v:shape id="Straight Arrow Connector 4" o:spid="_x0000_s1026" type="#_x0000_t32" style="position:absolute;margin-left:0;margin-top:2.25pt;width:85.0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">
                      <w10:wrap anchorx="margin"/>
                    </v:shape>
                  </w:pict>
                </mc:Fallback>
              </mc:AlternateContent>
            </w:r>
          </w:p>
        </w:tc>
        <w:tc>
          <w:tcPr>
            <w:tcW w:w="7136" w:type="dxa"/>
          </w:tcPr>
          <w:p w14:paraId="64020DAF" w14:textId="77777777" w:rsidR="00F42A23" w:rsidRPr="00F42A23" w:rsidRDefault="00F42A23" w:rsidP="00602E7F">
            <w:pPr>
              <w:widowControl w:val="0"/>
              <w:jc w:val="center"/>
              <w:rPr>
                <w:rFonts w:ascii="Times New Roman" w:eastAsia="Calibri" w:hAnsi="Times New Roman" w:cs="Times New Roman"/>
                <w:b/>
                <w:sz w:val="26"/>
                <w:szCs w:val="26"/>
              </w:rPr>
            </w:pPr>
            <w:r w:rsidRPr="00F42A23">
              <w:rPr>
                <w:rFonts w:ascii="Times New Roman" w:eastAsia="Calibri" w:hAnsi="Times New Roman" w:cs="Times New Roman"/>
                <w:b/>
                <w:sz w:val="26"/>
                <w:szCs w:val="26"/>
              </w:rPr>
              <w:t>CỘNG HÒA XÃ HỘI CHỦ NGHĨA VIỆT NAM</w:t>
            </w:r>
          </w:p>
          <w:p w14:paraId="3DD3D1CF" w14:textId="77777777" w:rsidR="00F42A23" w:rsidRPr="00D2306B" w:rsidRDefault="00F42A23" w:rsidP="00602E7F">
            <w:pPr>
              <w:widowControl w:val="0"/>
              <w:jc w:val="center"/>
              <w:rPr>
                <w:rFonts w:ascii="Times New Roman" w:eastAsia="Calibri" w:hAnsi="Times New Roman" w:cs="Times New Roman"/>
                <w:b/>
                <w:sz w:val="28"/>
                <w:szCs w:val="28"/>
              </w:rPr>
            </w:pPr>
            <w:r w:rsidRPr="00D2306B">
              <w:rPr>
                <w:rFonts w:ascii="Times New Roman" w:eastAsia="Calibri" w:hAnsi="Times New Roman" w:cs="Times New Roman"/>
                <w:b/>
                <w:sz w:val="28"/>
                <w:szCs w:val="28"/>
              </w:rPr>
              <w:t>Độc lập - Tự do - Hạnh phúc</w:t>
            </w:r>
          </w:p>
          <w:p w14:paraId="57EE163A" w14:textId="46C675A4" w:rsidR="00F42A23" w:rsidRPr="00774DF9" w:rsidRDefault="00F42A23" w:rsidP="00774DF9">
            <w:pPr>
              <w:widowControl w:val="0"/>
              <w:jc w:val="center"/>
              <w:rPr>
                <w:rFonts w:ascii="Times New Roman" w:hAnsi="Times New Roman" w:cs="Times New Roman"/>
                <w:i/>
                <w:sz w:val="26"/>
                <w:szCs w:val="26"/>
                <w:lang w:val="en-US"/>
              </w:rPr>
            </w:pPr>
            <w:r w:rsidRPr="00F42A23">
              <w:rPr>
                <w:rFonts w:ascii="Times New Roman" w:eastAsia="Calibri" w:hAnsi="Times New Roman" w:cs="Times New Roman"/>
                <w:b/>
                <w:noProof/>
                <w:sz w:val="26"/>
                <w:szCs w:val="26"/>
              </w:rPr>
              <mc:AlternateContent>
                <mc:Choice Requires="wps">
                  <w:drawing>
                    <wp:anchor distT="4294967295" distB="4294967295" distL="114300" distR="114300" simplePos="0" relativeHeight="251659264" behindDoc="0" locked="0" layoutInCell="1" allowOverlap="1" wp14:anchorId="52C2269F" wp14:editId="6221E42F">
                      <wp:simplePos x="0" y="0"/>
                      <wp:positionH relativeFrom="column">
                        <wp:posOffset>1102360</wp:posOffset>
                      </wp:positionH>
                      <wp:positionV relativeFrom="paragraph">
                        <wp:posOffset>23494</wp:posOffset>
                      </wp:positionV>
                      <wp:extent cx="21844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6A795C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8pt,1.85pt" to="258.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"/>
                  </w:pict>
                </mc:Fallback>
              </mc:AlternateContent>
            </w:r>
          </w:p>
          <w:p w14:paraId="63D79845" w14:textId="233DA1A6" w:rsidR="00F42A23" w:rsidRPr="000A795D" w:rsidRDefault="00F42A23" w:rsidP="00602E7F">
            <w:pPr>
              <w:widowControl w:val="0"/>
              <w:jc w:val="center"/>
              <w:rPr>
                <w:rFonts w:ascii="Times New Roman" w:eastAsia="Calibri" w:hAnsi="Times New Roman" w:cs="Times New Roman"/>
                <w:b/>
                <w:sz w:val="26"/>
                <w:szCs w:val="26"/>
                <w:lang w:val="en-US"/>
              </w:rPr>
            </w:pPr>
            <w:r w:rsidRPr="00F42A23">
              <w:rPr>
                <w:rFonts w:ascii="Times New Roman" w:hAnsi="Times New Roman" w:cs="Times New Roman"/>
                <w:i/>
                <w:sz w:val="26"/>
                <w:szCs w:val="26"/>
              </w:rPr>
              <w:t>Thành phố Hồ Chí Minh, ngày     tháng   năm 202</w:t>
            </w:r>
            <w:r w:rsidR="000A795D">
              <w:rPr>
                <w:rFonts w:ascii="Times New Roman" w:hAnsi="Times New Roman" w:cs="Times New Roman"/>
                <w:i/>
                <w:sz w:val="26"/>
                <w:szCs w:val="26"/>
                <w:lang w:val="en-US"/>
              </w:rPr>
              <w:t>6</w:t>
            </w:r>
          </w:p>
        </w:tc>
      </w:tr>
    </w:tbl>
    <w:p w14:paraId="52F12627" w14:textId="77777777" w:rsidR="00F42A23" w:rsidRPr="00F42A23" w:rsidRDefault="00F42A23" w:rsidP="00602E7F">
      <w:pPr>
        <w:widowControl w:val="0"/>
        <w:spacing w:before="240"/>
        <w:jc w:val="center"/>
        <w:rPr>
          <w:rFonts w:ascii="Times New Roman" w:hAnsi="Times New Roman" w:cs="Times New Roman"/>
          <w:b/>
          <w:sz w:val="28"/>
          <w:szCs w:val="28"/>
        </w:rPr>
      </w:pPr>
      <w:r w:rsidRPr="00F42A23">
        <w:rPr>
          <w:rFonts w:ascii="Times New Roman" w:hAnsi="Times New Roman" w:cs="Times New Roman"/>
          <w:b/>
          <w:sz w:val="28"/>
          <w:szCs w:val="28"/>
        </w:rPr>
        <w:t>BẢN SO SÁNH, THUYẾT MINH NỘI DUNG DỰ THẢO VĂN BẢN QUY PHẠM PHÁP LUẬT</w:t>
      </w:r>
    </w:p>
    <w:p w14:paraId="085178D1" w14:textId="27411D5E" w:rsidR="00F42A23" w:rsidRPr="00F42A23" w:rsidRDefault="00F42A23" w:rsidP="00602E7F">
      <w:pPr>
        <w:widowControl w:val="0"/>
        <w:jc w:val="center"/>
        <w:rPr>
          <w:rFonts w:ascii="Times New Roman" w:hAnsi="Times New Roman" w:cs="Times New Roman"/>
          <w:i/>
          <w:sz w:val="28"/>
          <w:szCs w:val="28"/>
        </w:rPr>
      </w:pPr>
      <w:r w:rsidRPr="00F42A23">
        <w:rPr>
          <w:rFonts w:ascii="Times New Roman" w:hAnsi="Times New Roman" w:cs="Times New Roman"/>
          <w:i/>
          <w:sz w:val="28"/>
          <w:szCs w:val="28"/>
        </w:rPr>
        <w:t xml:space="preserve">(Đính kèm </w:t>
      </w:r>
      <w:r w:rsidR="007637DB">
        <w:rPr>
          <w:rFonts w:ascii="Times New Roman" w:hAnsi="Times New Roman" w:cs="Times New Roman"/>
          <w:i/>
          <w:sz w:val="28"/>
          <w:szCs w:val="28"/>
          <w:lang w:val="en-US"/>
        </w:rPr>
        <w:t xml:space="preserve">theo </w:t>
      </w:r>
      <w:r w:rsidRPr="00F42A23">
        <w:rPr>
          <w:rFonts w:ascii="Times New Roman" w:hAnsi="Times New Roman" w:cs="Times New Roman"/>
          <w:i/>
          <w:sz w:val="28"/>
          <w:szCs w:val="28"/>
        </w:rPr>
        <w:t xml:space="preserve">Tờ trình số </w:t>
      </w:r>
      <w:r w:rsidR="00D2306B">
        <w:rPr>
          <w:rFonts w:ascii="Times New Roman" w:hAnsi="Times New Roman" w:cs="Times New Roman"/>
          <w:i/>
          <w:sz w:val="28"/>
          <w:szCs w:val="28"/>
          <w:lang w:val="en-US"/>
        </w:rPr>
        <w:t xml:space="preserve">          </w:t>
      </w:r>
      <w:r w:rsidRPr="00F42A23">
        <w:rPr>
          <w:rFonts w:ascii="Times New Roman" w:hAnsi="Times New Roman" w:cs="Times New Roman"/>
          <w:i/>
          <w:sz w:val="28"/>
          <w:szCs w:val="28"/>
        </w:rPr>
        <w:t xml:space="preserve">/TTr-SKHCN ngày </w:t>
      </w:r>
      <w:r w:rsidR="00D2306B">
        <w:rPr>
          <w:rFonts w:ascii="Times New Roman" w:hAnsi="Times New Roman" w:cs="Times New Roman"/>
          <w:i/>
          <w:sz w:val="28"/>
          <w:szCs w:val="28"/>
          <w:lang w:val="en-US"/>
        </w:rPr>
        <w:t xml:space="preserve">     </w:t>
      </w:r>
      <w:r w:rsidRPr="00F42A23">
        <w:rPr>
          <w:rFonts w:ascii="Times New Roman" w:hAnsi="Times New Roman" w:cs="Times New Roman"/>
          <w:i/>
          <w:sz w:val="28"/>
          <w:szCs w:val="28"/>
        </w:rPr>
        <w:t xml:space="preserve"> tháng</w:t>
      </w:r>
      <w:r w:rsidR="00D2306B">
        <w:rPr>
          <w:rFonts w:ascii="Times New Roman" w:hAnsi="Times New Roman" w:cs="Times New Roman"/>
          <w:i/>
          <w:sz w:val="28"/>
          <w:szCs w:val="28"/>
          <w:lang w:val="en-US"/>
        </w:rPr>
        <w:t xml:space="preserve">     </w:t>
      </w:r>
      <w:r w:rsidRPr="00F42A23">
        <w:rPr>
          <w:rFonts w:ascii="Times New Roman" w:hAnsi="Times New Roman" w:cs="Times New Roman"/>
          <w:i/>
          <w:sz w:val="28"/>
          <w:szCs w:val="28"/>
        </w:rPr>
        <w:t xml:space="preserve"> năm 202</w:t>
      </w:r>
      <w:r w:rsidR="000A795D">
        <w:rPr>
          <w:rFonts w:ascii="Times New Roman" w:hAnsi="Times New Roman" w:cs="Times New Roman"/>
          <w:i/>
          <w:sz w:val="28"/>
          <w:szCs w:val="28"/>
          <w:lang w:val="en-US"/>
        </w:rPr>
        <w:t>6</w:t>
      </w:r>
      <w:r w:rsidRPr="00F42A23">
        <w:rPr>
          <w:rFonts w:ascii="Times New Roman" w:hAnsi="Times New Roman" w:cs="Times New Roman"/>
          <w:i/>
          <w:sz w:val="28"/>
          <w:szCs w:val="28"/>
        </w:rPr>
        <w:t xml:space="preserve"> của</w:t>
      </w:r>
      <w:r w:rsidR="00D2306B">
        <w:rPr>
          <w:rFonts w:ascii="Times New Roman" w:hAnsi="Times New Roman" w:cs="Times New Roman"/>
          <w:i/>
          <w:sz w:val="28"/>
          <w:szCs w:val="28"/>
          <w:lang w:val="en-US"/>
        </w:rPr>
        <w:t xml:space="preserve"> </w:t>
      </w:r>
      <w:r w:rsidRPr="00F42A23">
        <w:rPr>
          <w:rFonts w:ascii="Times New Roman" w:hAnsi="Times New Roman" w:cs="Times New Roman"/>
          <w:i/>
          <w:sz w:val="28"/>
          <w:szCs w:val="28"/>
        </w:rPr>
        <w:t>Sở Khoa học và Công nghệ)</w:t>
      </w:r>
    </w:p>
    <w:p w14:paraId="3894AAD1" w14:textId="220FDB2F" w:rsidR="00F42A23" w:rsidRPr="00774DF9" w:rsidRDefault="00F42A23" w:rsidP="00774DF9">
      <w:pPr>
        <w:widowControl w:val="0"/>
        <w:rPr>
          <w:rFonts w:ascii="Times New Roman" w:hAnsi="Times New Roman" w:cs="Times New Roman"/>
          <w:i/>
          <w:sz w:val="28"/>
          <w:szCs w:val="28"/>
          <w:lang w:val="en-US"/>
        </w:rPr>
      </w:pPr>
      <w:r w:rsidRPr="00F42A23">
        <w:rPr>
          <w:rFonts w:ascii="Times New Roman" w:hAnsi="Times New Roman" w:cs="Times New Roman"/>
          <w:i/>
          <w:noProof/>
          <w:sz w:val="28"/>
          <w:szCs w:val="28"/>
        </w:rPr>
        <mc:AlternateContent>
          <mc:Choice Requires="wps">
            <w:drawing>
              <wp:anchor distT="0" distB="0" distL="114300" distR="114300" simplePos="0" relativeHeight="251661312" behindDoc="0" locked="0" layoutInCell="1" allowOverlap="1" wp14:anchorId="7D507BAC" wp14:editId="2E0D9E8C">
                <wp:simplePos x="0" y="0"/>
                <wp:positionH relativeFrom="margin">
                  <wp:posOffset>3319145</wp:posOffset>
                </wp:positionH>
                <wp:positionV relativeFrom="paragraph">
                  <wp:posOffset>58420</wp:posOffset>
                </wp:positionV>
                <wp:extent cx="1620000" cy="0"/>
                <wp:effectExtent l="0" t="0" r="0" b="0"/>
                <wp:wrapNone/>
                <wp:docPr id="11392636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6E51F" id="Straight Arrow Connector 1" o:spid="_x0000_s1026" type="#_x0000_t32" style="position:absolute;margin-left:261.35pt;margin-top:4.6pt;width:127.5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l6twEAAFY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">
                <w10:wrap anchorx="margin"/>
              </v:shape>
            </w:pict>
          </mc:Fallback>
        </mc:AlternateContent>
      </w:r>
    </w:p>
    <w:p w14:paraId="3A69D2F1" w14:textId="52C76021" w:rsidR="00F42A23" w:rsidRPr="00F42A23" w:rsidRDefault="00F42A23" w:rsidP="00602E7F">
      <w:pPr>
        <w:widowControl w:val="0"/>
        <w:spacing w:before="120"/>
        <w:ind w:firstLine="567"/>
        <w:jc w:val="both"/>
        <w:rPr>
          <w:rFonts w:ascii="Times New Roman" w:hAnsi="Times New Roman" w:cs="Times New Roman"/>
          <w:sz w:val="28"/>
          <w:szCs w:val="28"/>
        </w:rPr>
      </w:pPr>
      <w:r w:rsidRPr="00F42A23">
        <w:rPr>
          <w:rFonts w:ascii="Times New Roman" w:hAnsi="Times New Roman" w:cs="Times New Roman"/>
          <w:b/>
          <w:sz w:val="28"/>
          <w:szCs w:val="28"/>
        </w:rPr>
        <w:t xml:space="preserve">1. Đối với văn bản sửa đổi, bổ sung, thay thế: </w:t>
      </w:r>
      <w:r w:rsidR="00831EC2" w:rsidRPr="00F42A23">
        <w:rPr>
          <w:rFonts w:ascii="Times New Roman" w:hAnsi="Times New Roman" w:cs="Times New Roman"/>
          <w:sz w:val="28"/>
          <w:szCs w:val="28"/>
        </w:rPr>
        <w:t>Không</w:t>
      </w:r>
      <w:r w:rsidR="00831EC2">
        <w:rPr>
          <w:rFonts w:ascii="Times New Roman" w:hAnsi="Times New Roman" w:cs="Times New Roman"/>
          <w:sz w:val="28"/>
          <w:szCs w:val="28"/>
          <w:lang w:val="en-US"/>
        </w:rPr>
        <w:t xml:space="preserve"> có</w:t>
      </w:r>
      <w:r w:rsidRPr="00F42A23">
        <w:rPr>
          <w:rFonts w:ascii="Times New Roman" w:hAnsi="Times New Roman" w:cs="Times New Roman"/>
          <w:sz w:val="28"/>
          <w:szCs w:val="28"/>
        </w:rPr>
        <w:t>.</w:t>
      </w:r>
    </w:p>
    <w:p w14:paraId="08CE382D" w14:textId="77777777" w:rsidR="00F42A23" w:rsidRPr="00F42A23" w:rsidRDefault="00F42A23" w:rsidP="00602E7F">
      <w:pPr>
        <w:widowControl w:val="0"/>
        <w:spacing w:before="120"/>
        <w:ind w:firstLine="567"/>
        <w:jc w:val="both"/>
        <w:rPr>
          <w:rFonts w:ascii="Times New Roman" w:hAnsi="Times New Roman" w:cs="Times New Roman"/>
          <w:sz w:val="28"/>
          <w:szCs w:val="28"/>
        </w:rPr>
      </w:pPr>
      <w:r w:rsidRPr="00F42A23">
        <w:rPr>
          <w:rFonts w:ascii="Times New Roman" w:hAnsi="Times New Roman" w:cs="Times New Roman"/>
          <w:b/>
          <w:sz w:val="28"/>
          <w:szCs w:val="28"/>
        </w:rPr>
        <w:t>2. Đối với văn bản ban hành mới</w:t>
      </w:r>
    </w:p>
    <w:p w14:paraId="3AD1EA1E" w14:textId="1D5A30A5" w:rsidR="00602E7F" w:rsidRPr="00602E7F" w:rsidRDefault="00602E7F" w:rsidP="00602E7F">
      <w:pPr>
        <w:widowControl w:val="0"/>
        <w:spacing w:before="120" w:after="120"/>
        <w:ind w:firstLine="567"/>
        <w:jc w:val="both"/>
        <w:rPr>
          <w:rFonts w:ascii="Times New Roman" w:hAnsi="Times New Roman" w:cs="Times New Roman"/>
          <w:sz w:val="28"/>
          <w:szCs w:val="28"/>
          <w:lang w:val="en-US"/>
        </w:rPr>
      </w:pPr>
      <w:r w:rsidRPr="00602E7F">
        <w:rPr>
          <w:rFonts w:ascii="Times New Roman" w:hAnsi="Times New Roman" w:cs="Times New Roman"/>
          <w:sz w:val="28"/>
          <w:szCs w:val="28"/>
        </w:rPr>
        <w:t>Nghị quyết của Hội đồng nhân dân Thành phố Hồ Chí Minh quy định về chính sách hỗ trợ đối với dự án sản xuất sản phẩm phụ trợ trực tiếp trong công nghiệp bán dẫn và dự án sản xuất thiết bị điện tử, được ban hành nhằm cụ thể hóa và thực hiện nhiệm vụ phân cấp, ủy quyền lập pháp tại khoản 6 Điều 40 Luật Công nghiệp công nghệ số số 71/2025/QH15 (có hiệu lực thi hành từ ngày 01 tháng 7 năm 2025). Trước khi ban hành Nghị quyết này, chưa có văn bản quy phạm pháp luật nào của Hội đồng nhân dân Thành phố quy định về các nội dung nêu trên.</w:t>
      </w:r>
    </w:p>
    <w:tbl>
      <w:tblPr>
        <w:tblStyle w:val="TableGrid"/>
        <w:tblW w:w="14743" w:type="dxa"/>
        <w:tblInd w:w="-1139" w:type="dxa"/>
        <w:tblLook w:val="04A0" w:firstRow="1" w:lastRow="0" w:firstColumn="1" w:lastColumn="0" w:noHBand="0" w:noVBand="1"/>
      </w:tblPr>
      <w:tblGrid>
        <w:gridCol w:w="2268"/>
        <w:gridCol w:w="4820"/>
        <w:gridCol w:w="5528"/>
        <w:gridCol w:w="2127"/>
      </w:tblGrid>
      <w:tr w:rsidR="00602E7F" w:rsidRPr="0026368E" w14:paraId="5D02965B" w14:textId="77777777" w:rsidTr="00774DF9">
        <w:trPr>
          <w:trHeight w:val="20"/>
          <w:tblHeader/>
        </w:trPr>
        <w:tc>
          <w:tcPr>
            <w:tcW w:w="2268" w:type="dxa"/>
            <w:shd w:val="clear" w:color="auto" w:fill="F2F2F2" w:themeFill="background1" w:themeFillShade="F2"/>
            <w:vAlign w:val="center"/>
            <w:hideMark/>
          </w:tcPr>
          <w:p w14:paraId="1B0433AB" w14:textId="77777777" w:rsidR="00602E7F" w:rsidRPr="0026368E" w:rsidRDefault="00602E7F" w:rsidP="00774DF9">
            <w:pPr>
              <w:widowControl w:val="0"/>
              <w:spacing w:before="20" w:after="20"/>
              <w:jc w:val="center"/>
              <w:rPr>
                <w:rFonts w:ascii="Times New Roman" w:hAnsi="Times New Roman" w:cs="Times New Roman"/>
                <w:b/>
                <w:bCs/>
                <w:sz w:val="28"/>
                <w:szCs w:val="28"/>
              </w:rPr>
            </w:pPr>
            <w:r w:rsidRPr="0026368E">
              <w:rPr>
                <w:rFonts w:ascii="Times New Roman" w:hAnsi="Times New Roman" w:cs="Times New Roman"/>
                <w:b/>
                <w:bCs/>
                <w:sz w:val="28"/>
                <w:szCs w:val="28"/>
              </w:rPr>
              <w:t>QUY PHẠM PHÁP LUẬT HIỆN HÀNH</w:t>
            </w:r>
          </w:p>
        </w:tc>
        <w:tc>
          <w:tcPr>
            <w:tcW w:w="4820" w:type="dxa"/>
            <w:shd w:val="clear" w:color="auto" w:fill="F2F2F2" w:themeFill="background1" w:themeFillShade="F2"/>
            <w:vAlign w:val="center"/>
            <w:hideMark/>
          </w:tcPr>
          <w:p w14:paraId="0B3ED9C7" w14:textId="77777777" w:rsidR="00602E7F" w:rsidRPr="0026368E" w:rsidRDefault="00602E7F" w:rsidP="00774DF9">
            <w:pPr>
              <w:widowControl w:val="0"/>
              <w:spacing w:before="20" w:after="20"/>
              <w:jc w:val="center"/>
              <w:rPr>
                <w:rFonts w:ascii="Times New Roman" w:hAnsi="Times New Roman" w:cs="Times New Roman"/>
                <w:b/>
                <w:bCs/>
                <w:sz w:val="28"/>
                <w:szCs w:val="28"/>
              </w:rPr>
            </w:pPr>
            <w:r w:rsidRPr="0026368E">
              <w:rPr>
                <w:rFonts w:ascii="Times New Roman" w:hAnsi="Times New Roman" w:cs="Times New Roman"/>
                <w:b/>
                <w:bCs/>
                <w:sz w:val="28"/>
                <w:szCs w:val="28"/>
              </w:rPr>
              <w:t>DỰ THẢO VĂN BẢN</w:t>
            </w:r>
          </w:p>
        </w:tc>
        <w:tc>
          <w:tcPr>
            <w:tcW w:w="5528" w:type="dxa"/>
            <w:shd w:val="clear" w:color="auto" w:fill="F2F2F2" w:themeFill="background1" w:themeFillShade="F2"/>
            <w:vAlign w:val="center"/>
            <w:hideMark/>
          </w:tcPr>
          <w:p w14:paraId="053552AE" w14:textId="77777777" w:rsidR="00602E7F" w:rsidRPr="0026368E" w:rsidRDefault="00602E7F" w:rsidP="00774DF9">
            <w:pPr>
              <w:widowControl w:val="0"/>
              <w:spacing w:before="20" w:after="20"/>
              <w:jc w:val="center"/>
              <w:rPr>
                <w:rFonts w:ascii="Times New Roman" w:hAnsi="Times New Roman" w:cs="Times New Roman"/>
                <w:b/>
                <w:bCs/>
                <w:sz w:val="28"/>
                <w:szCs w:val="28"/>
              </w:rPr>
            </w:pPr>
            <w:r w:rsidRPr="0026368E">
              <w:rPr>
                <w:rFonts w:ascii="Times New Roman" w:hAnsi="Times New Roman" w:cs="Times New Roman"/>
                <w:b/>
                <w:bCs/>
                <w:sz w:val="28"/>
                <w:szCs w:val="28"/>
              </w:rPr>
              <w:t>THUYẾT MINH</w:t>
            </w:r>
          </w:p>
        </w:tc>
        <w:tc>
          <w:tcPr>
            <w:tcW w:w="2127" w:type="dxa"/>
            <w:shd w:val="clear" w:color="auto" w:fill="F2F2F2" w:themeFill="background1" w:themeFillShade="F2"/>
            <w:vAlign w:val="center"/>
            <w:hideMark/>
          </w:tcPr>
          <w:p w14:paraId="69B19734" w14:textId="77777777" w:rsidR="00602E7F" w:rsidRPr="0026368E" w:rsidRDefault="00602E7F" w:rsidP="00774DF9">
            <w:pPr>
              <w:widowControl w:val="0"/>
              <w:spacing w:before="20" w:after="20"/>
              <w:jc w:val="center"/>
              <w:rPr>
                <w:rFonts w:ascii="Times New Roman" w:hAnsi="Times New Roman" w:cs="Times New Roman"/>
                <w:b/>
                <w:bCs/>
                <w:sz w:val="28"/>
                <w:szCs w:val="28"/>
              </w:rPr>
            </w:pPr>
            <w:r w:rsidRPr="0026368E">
              <w:rPr>
                <w:rFonts w:ascii="Times New Roman" w:hAnsi="Times New Roman" w:cs="Times New Roman"/>
                <w:b/>
                <w:bCs/>
                <w:sz w:val="28"/>
                <w:szCs w:val="28"/>
              </w:rPr>
              <w:t>NỘI DUNG PHÂN CẤP, TTHC, KHCN, ĐMST, CĐS</w:t>
            </w:r>
          </w:p>
        </w:tc>
      </w:tr>
      <w:tr w:rsidR="00602E7F" w:rsidRPr="0026368E" w14:paraId="033676E0" w14:textId="77777777" w:rsidTr="00774DF9">
        <w:trPr>
          <w:trHeight w:val="20"/>
        </w:trPr>
        <w:tc>
          <w:tcPr>
            <w:tcW w:w="2268" w:type="dxa"/>
            <w:vAlign w:val="center"/>
            <w:hideMark/>
          </w:tcPr>
          <w:p w14:paraId="474F138D"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Văn bản ban hành mới</w:t>
            </w:r>
          </w:p>
        </w:tc>
        <w:tc>
          <w:tcPr>
            <w:tcW w:w="4820" w:type="dxa"/>
            <w:vAlign w:val="center"/>
            <w:hideMark/>
          </w:tcPr>
          <w:p w14:paraId="3FADD0AE" w14:textId="77777777" w:rsidR="00602E7F" w:rsidRPr="0026368E" w:rsidRDefault="00602E7F" w:rsidP="00774DF9">
            <w:pPr>
              <w:widowControl w:val="0"/>
              <w:spacing w:before="20" w:after="20"/>
              <w:jc w:val="both"/>
              <w:rPr>
                <w:rFonts w:ascii="Times New Roman" w:hAnsi="Times New Roman" w:cs="Times New Roman"/>
                <w:sz w:val="28"/>
                <w:szCs w:val="28"/>
              </w:rPr>
            </w:pPr>
          </w:p>
        </w:tc>
        <w:tc>
          <w:tcPr>
            <w:tcW w:w="5528" w:type="dxa"/>
            <w:vAlign w:val="center"/>
            <w:hideMark/>
          </w:tcPr>
          <w:p w14:paraId="0A2B6F7E" w14:textId="77777777" w:rsidR="00602E7F" w:rsidRPr="0026368E" w:rsidRDefault="00602E7F" w:rsidP="00774DF9">
            <w:pPr>
              <w:widowControl w:val="0"/>
              <w:spacing w:before="20" w:after="20"/>
              <w:jc w:val="both"/>
              <w:rPr>
                <w:rFonts w:ascii="Times New Roman" w:hAnsi="Times New Roman" w:cs="Times New Roman"/>
                <w:sz w:val="28"/>
                <w:szCs w:val="28"/>
              </w:rPr>
            </w:pPr>
          </w:p>
        </w:tc>
        <w:tc>
          <w:tcPr>
            <w:tcW w:w="2127" w:type="dxa"/>
            <w:vAlign w:val="center"/>
            <w:hideMark/>
          </w:tcPr>
          <w:p w14:paraId="3F60E4CE" w14:textId="77777777" w:rsidR="00602E7F" w:rsidRPr="0026368E" w:rsidRDefault="00602E7F" w:rsidP="00774DF9">
            <w:pPr>
              <w:widowControl w:val="0"/>
              <w:spacing w:before="20" w:after="20"/>
              <w:jc w:val="both"/>
              <w:rPr>
                <w:rFonts w:ascii="Times New Roman" w:hAnsi="Times New Roman" w:cs="Times New Roman"/>
                <w:sz w:val="28"/>
                <w:szCs w:val="28"/>
              </w:rPr>
            </w:pPr>
          </w:p>
        </w:tc>
      </w:tr>
      <w:tr w:rsidR="00602E7F" w:rsidRPr="0026368E" w14:paraId="62F42BD3" w14:textId="77777777" w:rsidTr="00774DF9">
        <w:trPr>
          <w:trHeight w:val="20"/>
        </w:trPr>
        <w:tc>
          <w:tcPr>
            <w:tcW w:w="2268" w:type="dxa"/>
            <w:vAlign w:val="center"/>
            <w:hideMark/>
          </w:tcPr>
          <w:p w14:paraId="5B7B2027"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Chưa có văn bản 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0A6C739C"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1. Phạm vi điều chỉnh</w:t>
            </w:r>
          </w:p>
          <w:p w14:paraId="1D8D5B87" w14:textId="65D3D3AD"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Nghị quyết này quy định về tiêu chí, điều kiện, trình tự, thủ tục, nội dung và mức hỗ trợ từ ngân sách Thành phố Hồ Chí Minh cho các dự án sản xuất sản phẩm phụ trợ trực tiếp trong công nghiệp bán dẫn và dự án sản xuất thiết bị điện tử.</w:t>
            </w:r>
          </w:p>
        </w:tc>
        <w:tc>
          <w:tcPr>
            <w:tcW w:w="5528" w:type="dxa"/>
            <w:vAlign w:val="center"/>
            <w:hideMark/>
          </w:tcPr>
          <w:p w14:paraId="5FFC496C"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Quy định mới hoàn toàn.</w:t>
            </w:r>
          </w:p>
          <w:p w14:paraId="5C9E2189"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Khoản 6 Điều 40 Luật Công nghiệp công nghệ số số 71/2025/QH15.</w:t>
            </w:r>
          </w:p>
          <w:p w14:paraId="0165CA61"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Thể chế hóa đúng, đủ phạm vi được Quốc hội ủy quyền. Việc thiết lập chính sách nhằm tháo gỡ trực tiếp rào cản chi phí vốn đầu tư (CAPEX) cực kỳ đắt đỏ ở giai đoạn sản xuất mẫu thử và đổi mới công nghệ.</w:t>
            </w:r>
          </w:p>
          <w:p w14:paraId="52FD0EFA" w14:textId="397966B4"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lastRenderedPageBreak/>
              <w:t>Tác động dự kiến:</w:t>
            </w:r>
            <w:r w:rsidRPr="0026368E">
              <w:rPr>
                <w:rFonts w:ascii="Times New Roman" w:hAnsi="Times New Roman" w:cs="Times New Roman"/>
                <w:sz w:val="28"/>
                <w:szCs w:val="28"/>
              </w:rPr>
              <w:t xml:space="preserve"> Tạo khung pháp lý minh bạch, làm căn cứ giới hạn phạm vi chi ngân sách an toàn, giúp giải quyết bài toán thực tiễn của Thành phố sau ngày 01/7/2025, định hướng doanh nghiệp chuyển dịch sang tự chủ công nghệ sản xuất.</w:t>
            </w:r>
          </w:p>
        </w:tc>
        <w:tc>
          <w:tcPr>
            <w:tcW w:w="2127" w:type="dxa"/>
            <w:vAlign w:val="center"/>
            <w:hideMark/>
          </w:tcPr>
          <w:p w14:paraId="51346ADB"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lastRenderedPageBreak/>
              <w:t>Thúc đẩy phát triển khoa học, công nghệ và đổi mới sáng tạo; không phát sinh thủ tục hành chính tại Điều này.</w:t>
            </w:r>
          </w:p>
        </w:tc>
      </w:tr>
      <w:tr w:rsidR="00602E7F" w:rsidRPr="0026368E" w14:paraId="1BB1678D" w14:textId="77777777" w:rsidTr="00774DF9">
        <w:trPr>
          <w:trHeight w:val="20"/>
        </w:trPr>
        <w:tc>
          <w:tcPr>
            <w:tcW w:w="2268" w:type="dxa"/>
            <w:vAlign w:val="center"/>
            <w:hideMark/>
          </w:tcPr>
          <w:p w14:paraId="4C421671"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lastRenderedPageBreak/>
              <w:t>Chưa có văn bản 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763BCA8B"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2. Đối tượng áp dụng</w:t>
            </w:r>
          </w:p>
          <w:p w14:paraId="2B172189"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1. Doanh nghiệp Việt Nam thực hiện dự án thuộc phạm vi nêu tại Điều 1 Nghị quyết này phải triển khai dự án, kê khai, nộp thuế trên địa bàn Thành phố Hồ Chí Minh theo quy định của pháp luật về quản lý thuế.</w:t>
            </w:r>
          </w:p>
          <w:p w14:paraId="1E63D042" w14:textId="6ED6375F"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Các cơ quan, tổ chức, cá nhân có liên quan đến việc triển khai thực hiện Nghị quyết này.</w:t>
            </w:r>
          </w:p>
        </w:tc>
        <w:tc>
          <w:tcPr>
            <w:tcW w:w="5528" w:type="dxa"/>
            <w:vAlign w:val="center"/>
            <w:hideMark/>
          </w:tcPr>
          <w:p w14:paraId="7966B727"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Quy định mới hoàn toàn.</w:t>
            </w:r>
          </w:p>
          <w:p w14:paraId="7252D6CA" w14:textId="6F06F80B"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Khoản 6 Điều 40 Luật Công nghiệp công nghệ số.</w:t>
            </w:r>
          </w:p>
          <w:p w14:paraId="6B208823" w14:textId="06363074"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Ràng buộc điều kiện nộp thuế tại Thành phố đảm bảo nguyên tắc tương xứng: ngân sách Thành phố chi ra phải mang lại nguồn thu thuế trực tiếp cho địa phương. Việc giới hạn chỉ áp dụng cho </w:t>
            </w:r>
            <w:r w:rsidR="00774DF9">
              <w:rPr>
                <w:rFonts w:ascii="Times New Roman" w:hAnsi="Times New Roman" w:cs="Times New Roman"/>
                <w:sz w:val="28"/>
                <w:szCs w:val="28"/>
              </w:rPr>
              <w:t>“</w:t>
            </w:r>
            <w:r w:rsidRPr="0026368E">
              <w:rPr>
                <w:rFonts w:ascii="Times New Roman" w:hAnsi="Times New Roman" w:cs="Times New Roman"/>
                <w:sz w:val="28"/>
                <w:szCs w:val="28"/>
              </w:rPr>
              <w:t>Doanh nghiệp Việt Nam</w:t>
            </w:r>
            <w:r w:rsidR="00774DF9">
              <w:rPr>
                <w:rFonts w:ascii="Times New Roman" w:hAnsi="Times New Roman" w:cs="Times New Roman"/>
                <w:sz w:val="28"/>
                <w:szCs w:val="28"/>
              </w:rPr>
              <w:t>”</w:t>
            </w:r>
            <w:r w:rsidRPr="0026368E">
              <w:rPr>
                <w:rFonts w:ascii="Times New Roman" w:hAnsi="Times New Roman" w:cs="Times New Roman"/>
                <w:sz w:val="28"/>
                <w:szCs w:val="28"/>
              </w:rPr>
              <w:t xml:space="preserve"> là quan điểm chiến lược nhằm bảo vệ dòng vốn, ươm tạo doanh nghiệp nội địa.</w:t>
            </w:r>
          </w:p>
          <w:p w14:paraId="76393A55" w14:textId="748D486E"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Ngăn chặn rủi ro trục lợi chính sách từ các doanh nghiệp không có đóng góp thực chất, bảo vệ tư bản nội địa trước sự cạnh tranh của khối FDI.</w:t>
            </w:r>
          </w:p>
        </w:tc>
        <w:tc>
          <w:tcPr>
            <w:tcW w:w="2127" w:type="dxa"/>
            <w:vAlign w:val="center"/>
            <w:hideMark/>
          </w:tcPr>
          <w:p w14:paraId="0C7FBE3A"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Bảo vệ nguồn lực nội địa; không phát sinh thủ tục hành chính mới.</w:t>
            </w:r>
          </w:p>
        </w:tc>
      </w:tr>
      <w:tr w:rsidR="00602E7F" w:rsidRPr="0026368E" w14:paraId="604E5E3F" w14:textId="77777777" w:rsidTr="00774DF9">
        <w:trPr>
          <w:trHeight w:val="20"/>
        </w:trPr>
        <w:tc>
          <w:tcPr>
            <w:tcW w:w="2268" w:type="dxa"/>
            <w:vAlign w:val="center"/>
            <w:hideMark/>
          </w:tcPr>
          <w:p w14:paraId="7FDE53B3"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Chưa có văn bản quy phạm pháp luật nào</w:t>
            </w:r>
            <w:r w:rsidRPr="0026368E">
              <w:rPr>
                <w:rFonts w:ascii="Times New Roman" w:hAnsi="Times New Roman" w:cs="Times New Roman"/>
                <w:sz w:val="28"/>
                <w:szCs w:val="28"/>
              </w:rPr>
              <w:t xml:space="preserve"> của Hội đồng nhân dân Thành phố quy định về các nội </w:t>
            </w:r>
            <w:r w:rsidRPr="0026368E">
              <w:rPr>
                <w:rFonts w:ascii="Times New Roman" w:hAnsi="Times New Roman" w:cs="Times New Roman"/>
                <w:sz w:val="28"/>
                <w:szCs w:val="28"/>
              </w:rPr>
              <w:lastRenderedPageBreak/>
              <w:t>dung này.</w:t>
            </w:r>
          </w:p>
        </w:tc>
        <w:tc>
          <w:tcPr>
            <w:tcW w:w="4820" w:type="dxa"/>
            <w:vAlign w:val="center"/>
            <w:hideMark/>
          </w:tcPr>
          <w:p w14:paraId="4A716D7B" w14:textId="69AAF799"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 xml:space="preserve">Điều 3. </w:t>
            </w:r>
            <w:r w:rsidR="005A50C9" w:rsidRPr="005A50C9">
              <w:rPr>
                <w:rFonts w:ascii="Times New Roman" w:hAnsi="Times New Roman" w:cs="Times New Roman"/>
                <w:b/>
                <w:bCs/>
                <w:sz w:val="28"/>
                <w:szCs w:val="28"/>
              </w:rPr>
              <w:t>Tiêu chí xác định dự án sản xuất sản phẩm phụ trợ trực tiếp trong công nghiệp bán dẫn và dự án sản xuất thiết bị điện tử được hỗ trợ</w:t>
            </w:r>
          </w:p>
          <w:p w14:paraId="208A02C3"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 xml:space="preserve">1. Dự án sản xuất phụ trợ bán dẫn phải đáp ứng 03 tiêu chí: (a) Thuộc Danh mục </w:t>
            </w:r>
            <w:r w:rsidRPr="0026368E">
              <w:rPr>
                <w:rFonts w:ascii="Times New Roman" w:hAnsi="Times New Roman" w:cs="Times New Roman"/>
                <w:sz w:val="28"/>
                <w:szCs w:val="28"/>
              </w:rPr>
              <w:lastRenderedPageBreak/>
              <w:t>do Bộ Khoa học và Công nghệ ban hành; (b) Có bộ phận R&amp;D tối thiểu 10 nhân sự trình độ đại học (50% là công dân VN), riêng DNNVV cần tối thiểu 3 nhân sự; (c) Chi R&amp;D đạt tối thiểu 2% doanh thu thuần hoặc từ 200 tỷ đồng/năm.</w:t>
            </w:r>
          </w:p>
          <w:p w14:paraId="0F3E052C" w14:textId="7C81F46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Dự án sản xuất thiết bị điện tử phải đáp ứng một trong các tiêu chí: (a) Dùng chip do Việt Nam thiết kế, sản xuất hoặc đóng gói; (b) Đạt tiêu chí nhân lực và chi phí R&amp;D như khoản 1; (c) Sản phẩm có thiết kế thuộc sở hữu của doanh nghiệp Việt Nam.</w:t>
            </w:r>
          </w:p>
        </w:tc>
        <w:tc>
          <w:tcPr>
            <w:tcW w:w="5528" w:type="dxa"/>
            <w:vAlign w:val="center"/>
            <w:hideMark/>
          </w:tcPr>
          <w:p w14:paraId="5038F43D"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Quy định mới hoàn toàn.</w:t>
            </w:r>
          </w:p>
          <w:p w14:paraId="1D8EA2E4"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Khoản 6 Điều 40 Luật Công nghiệp công nghệ số.</w:t>
            </w:r>
          </w:p>
          <w:p w14:paraId="257E060F" w14:textId="6EBB2BDD"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Thiết lập </w:t>
            </w:r>
            <w:r w:rsidR="00774DF9">
              <w:rPr>
                <w:rFonts w:ascii="Times New Roman" w:hAnsi="Times New Roman" w:cs="Times New Roman"/>
                <w:sz w:val="28"/>
                <w:szCs w:val="28"/>
              </w:rPr>
              <w:t>“</w:t>
            </w:r>
            <w:r w:rsidRPr="0026368E">
              <w:rPr>
                <w:rFonts w:ascii="Times New Roman" w:hAnsi="Times New Roman" w:cs="Times New Roman"/>
                <w:sz w:val="28"/>
                <w:szCs w:val="28"/>
              </w:rPr>
              <w:t>bộ lọc</w:t>
            </w:r>
            <w:r w:rsidR="00774DF9">
              <w:rPr>
                <w:rFonts w:ascii="Times New Roman" w:hAnsi="Times New Roman" w:cs="Times New Roman"/>
                <w:sz w:val="28"/>
                <w:szCs w:val="28"/>
              </w:rPr>
              <w:t>”</w:t>
            </w:r>
            <w:r w:rsidRPr="0026368E">
              <w:rPr>
                <w:rFonts w:ascii="Times New Roman" w:hAnsi="Times New Roman" w:cs="Times New Roman"/>
                <w:sz w:val="28"/>
                <w:szCs w:val="28"/>
              </w:rPr>
              <w:t xml:space="preserve"> kỹ thuật khắt khe để bảo vệ ngân sách. Yêu cầu dự án phải chứng minh được năng lực làm chủ công nghệ lõi, định </w:t>
            </w:r>
            <w:r w:rsidRPr="0026368E">
              <w:rPr>
                <w:rFonts w:ascii="Times New Roman" w:hAnsi="Times New Roman" w:cs="Times New Roman"/>
                <w:sz w:val="28"/>
                <w:szCs w:val="28"/>
              </w:rPr>
              <w:lastRenderedPageBreak/>
              <w:t xml:space="preserve">lượng bằng con số nhân sự và dòng tiền R&amp;D nhằm loại bỏ các hồ sơ ảo, ngăn chặn doanh nghiệp </w:t>
            </w:r>
            <w:r w:rsidR="00774DF9">
              <w:rPr>
                <w:rFonts w:ascii="Times New Roman" w:hAnsi="Times New Roman" w:cs="Times New Roman"/>
                <w:sz w:val="28"/>
                <w:szCs w:val="28"/>
              </w:rPr>
              <w:t>“</w:t>
            </w:r>
            <w:r w:rsidRPr="0026368E">
              <w:rPr>
                <w:rFonts w:ascii="Times New Roman" w:hAnsi="Times New Roman" w:cs="Times New Roman"/>
                <w:sz w:val="28"/>
                <w:szCs w:val="28"/>
              </w:rPr>
              <w:t>bình phong</w:t>
            </w:r>
            <w:r w:rsidR="00774DF9">
              <w:rPr>
                <w:rFonts w:ascii="Times New Roman" w:hAnsi="Times New Roman" w:cs="Times New Roman"/>
                <w:sz w:val="28"/>
                <w:szCs w:val="28"/>
              </w:rPr>
              <w:t>”</w:t>
            </w:r>
            <w:r w:rsidRPr="0026368E">
              <w:rPr>
                <w:rFonts w:ascii="Times New Roman" w:hAnsi="Times New Roman" w:cs="Times New Roman"/>
                <w:sz w:val="28"/>
                <w:szCs w:val="28"/>
              </w:rPr>
              <w:t>.</w:t>
            </w:r>
          </w:p>
          <w:p w14:paraId="5959284C" w14:textId="6998C9AE"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Tập trung ngân sách vào các dự án tạo giá trị gia tăng cao, kích cầu tiêu thụ chip do kỹ sư Việt Nam thiết kế, sản xuất.</w:t>
            </w:r>
          </w:p>
        </w:tc>
        <w:tc>
          <w:tcPr>
            <w:tcW w:w="2127" w:type="dxa"/>
            <w:vAlign w:val="center"/>
            <w:hideMark/>
          </w:tcPr>
          <w:p w14:paraId="4C6BD81B"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lastRenderedPageBreak/>
              <w:t xml:space="preserve">Thúc đẩy phát triển KHCN &amp; ĐMST chuyên sâu. Việc đánh giá tiêu chí được tích hợp trong </w:t>
            </w:r>
            <w:r w:rsidRPr="0026368E">
              <w:rPr>
                <w:rFonts w:ascii="Times New Roman" w:hAnsi="Times New Roman" w:cs="Times New Roman"/>
                <w:sz w:val="28"/>
                <w:szCs w:val="28"/>
              </w:rPr>
              <w:lastRenderedPageBreak/>
              <w:t>quy trình xét duyệt của Hội đồng, không phát sinh thủ tục hành chính mới.</w:t>
            </w:r>
          </w:p>
        </w:tc>
      </w:tr>
      <w:tr w:rsidR="00602E7F" w:rsidRPr="0026368E" w14:paraId="22B4A6F1" w14:textId="77777777" w:rsidTr="00774DF9">
        <w:trPr>
          <w:trHeight w:val="20"/>
        </w:trPr>
        <w:tc>
          <w:tcPr>
            <w:tcW w:w="2268" w:type="dxa"/>
            <w:vAlign w:val="center"/>
            <w:hideMark/>
          </w:tcPr>
          <w:p w14:paraId="398279F1"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lastRenderedPageBreak/>
              <w:t>Chưa có văn bản 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526AC5D5"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4. Điều kiện hỗ trợ</w:t>
            </w:r>
          </w:p>
          <w:p w14:paraId="252FA4C2"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1. Phù hợp chiến lược phát triển kinh tế Thành phố.</w:t>
            </w:r>
          </w:p>
          <w:p w14:paraId="68E3A29E"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2. Không thuộc diện giải thể, phá sản.</w:t>
            </w:r>
          </w:p>
          <w:p w14:paraId="2F53BDCF"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3. Giá trị tài sản ròng dương.</w:t>
            </w:r>
          </w:p>
          <w:p w14:paraId="7B103CEC"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4. Có năng lực kỹ thuật và nhân sự.</w:t>
            </w:r>
          </w:p>
          <w:p w14:paraId="0995EE32"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5. Đội ngũ nhân sự R&amp;D cốt lõi phải làm việc trực tiếp tại doanh nghiệp ở Việt Nam.</w:t>
            </w:r>
          </w:p>
          <w:p w14:paraId="5D8CF155" w14:textId="38FE29CA"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6. Không hưởng trùng lặp chính sách hỗ trợ khác cho cùng nội dung.</w:t>
            </w:r>
          </w:p>
        </w:tc>
        <w:tc>
          <w:tcPr>
            <w:tcW w:w="5528" w:type="dxa"/>
            <w:vAlign w:val="center"/>
            <w:hideMark/>
          </w:tcPr>
          <w:p w14:paraId="2E6959C0"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Quy định mới hoàn toàn.</w:t>
            </w:r>
          </w:p>
          <w:p w14:paraId="3C6556C6" w14:textId="16BEBD1A"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Khoản 6 Điều 40 Luật Công nghiệp công nghệ số.</w:t>
            </w:r>
          </w:p>
          <w:p w14:paraId="42B01467"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Tích hợp nguyên tắc kiểm soát rủi ro tài chính vào điều kiện hỗ trợ. Điều kiện </w:t>
            </w:r>
            <w:r w:rsidR="00774DF9">
              <w:rPr>
                <w:rFonts w:ascii="Times New Roman" w:hAnsi="Times New Roman" w:cs="Times New Roman"/>
                <w:sz w:val="28"/>
                <w:szCs w:val="28"/>
              </w:rPr>
              <w:t>“</w:t>
            </w:r>
            <w:r w:rsidRPr="0026368E">
              <w:rPr>
                <w:rFonts w:ascii="Times New Roman" w:hAnsi="Times New Roman" w:cs="Times New Roman"/>
                <w:sz w:val="28"/>
                <w:szCs w:val="28"/>
              </w:rPr>
              <w:t>R&amp;D làm việc tại Việt Nam</w:t>
            </w:r>
            <w:r w:rsidR="00774DF9">
              <w:rPr>
                <w:rFonts w:ascii="Times New Roman" w:hAnsi="Times New Roman" w:cs="Times New Roman"/>
                <w:sz w:val="28"/>
                <w:szCs w:val="28"/>
              </w:rPr>
              <w:t>”</w:t>
            </w:r>
            <w:r w:rsidRPr="0026368E">
              <w:rPr>
                <w:rFonts w:ascii="Times New Roman" w:hAnsi="Times New Roman" w:cs="Times New Roman"/>
                <w:sz w:val="28"/>
                <w:szCs w:val="28"/>
              </w:rPr>
              <w:t xml:space="preserve"> giúp chặn đứng nạn </w:t>
            </w:r>
            <w:r w:rsidR="00774DF9">
              <w:rPr>
                <w:rFonts w:ascii="Times New Roman" w:hAnsi="Times New Roman" w:cs="Times New Roman"/>
                <w:sz w:val="28"/>
                <w:szCs w:val="28"/>
              </w:rPr>
              <w:t>“</w:t>
            </w:r>
            <w:r w:rsidRPr="0026368E">
              <w:rPr>
                <w:rFonts w:ascii="Times New Roman" w:hAnsi="Times New Roman" w:cs="Times New Roman"/>
                <w:sz w:val="28"/>
                <w:szCs w:val="28"/>
              </w:rPr>
              <w:t>chảy máu chất xám</w:t>
            </w:r>
            <w:r w:rsidR="00774DF9">
              <w:rPr>
                <w:rFonts w:ascii="Times New Roman" w:hAnsi="Times New Roman" w:cs="Times New Roman"/>
                <w:sz w:val="28"/>
                <w:szCs w:val="28"/>
              </w:rPr>
              <w:t>”</w:t>
            </w:r>
            <w:r w:rsidRPr="0026368E">
              <w:rPr>
                <w:rFonts w:ascii="Times New Roman" w:hAnsi="Times New Roman" w:cs="Times New Roman"/>
                <w:sz w:val="28"/>
                <w:szCs w:val="28"/>
              </w:rPr>
              <w:t>. Quy định chống trùng lặp bảo đảm tính tuân thủ tuyệt đối Luật Ngân sách nhà nước.</w:t>
            </w:r>
          </w:p>
          <w:p w14:paraId="03134178" w14:textId="1AA4E348"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Ngân sách chỉ giải ngân cho doanh nghiệp có năng lực tài chính lành mạnh, cam kết thực thi thật sự, ngăn ngừa lãng phí.</w:t>
            </w:r>
          </w:p>
        </w:tc>
        <w:tc>
          <w:tcPr>
            <w:tcW w:w="2127" w:type="dxa"/>
            <w:vAlign w:val="center"/>
            <w:hideMark/>
          </w:tcPr>
          <w:p w14:paraId="14C3482D"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Không phát sinh thủ tục hành chính mới. Đảm bảo kỷ luật tài chính ngân sách.</w:t>
            </w:r>
          </w:p>
        </w:tc>
      </w:tr>
      <w:tr w:rsidR="00602E7F" w:rsidRPr="0026368E" w14:paraId="30B95441" w14:textId="77777777" w:rsidTr="00774DF9">
        <w:trPr>
          <w:trHeight w:val="20"/>
        </w:trPr>
        <w:tc>
          <w:tcPr>
            <w:tcW w:w="2268" w:type="dxa"/>
            <w:vAlign w:val="center"/>
            <w:hideMark/>
          </w:tcPr>
          <w:p w14:paraId="077525B3"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 xml:space="preserve">Chưa có văn bản </w:t>
            </w:r>
            <w:r w:rsidRPr="0026368E">
              <w:rPr>
                <w:rFonts w:ascii="Times New Roman" w:hAnsi="Times New Roman" w:cs="Times New Roman"/>
                <w:b/>
                <w:bCs/>
                <w:sz w:val="28"/>
                <w:szCs w:val="28"/>
              </w:rPr>
              <w:lastRenderedPageBreak/>
              <w:t>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285202DD"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Điều 5. Nội dung và mức hỗ trợ</w:t>
            </w:r>
          </w:p>
          <w:p w14:paraId="7D643EF6"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lastRenderedPageBreak/>
              <w:t>1. Sản xuất mẫu thử: Hỗ trợ 70% chi phí, tổng mức hỗ trợ không quá 02 tỷ đồng cho 1 dự án.</w:t>
            </w:r>
          </w:p>
          <w:p w14:paraId="3433F5B5" w14:textId="6D44A469"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Mua công nghệ, đổi mới công nghệ: Hỗ trợ 70% chi phí, tổng mức hỗ trợ không quá 05 tỷ đồng cho 1 dự án.</w:t>
            </w:r>
          </w:p>
        </w:tc>
        <w:tc>
          <w:tcPr>
            <w:tcW w:w="5528" w:type="dxa"/>
            <w:vAlign w:val="center"/>
            <w:hideMark/>
          </w:tcPr>
          <w:p w14:paraId="6D149BB5"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Quy định mới hoàn toàn.</w:t>
            </w:r>
          </w:p>
          <w:p w14:paraId="6D0FC95A"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lastRenderedPageBreak/>
              <w:t>Cơ sở pháp lý:</w:t>
            </w:r>
            <w:r w:rsidRPr="0026368E">
              <w:rPr>
                <w:rFonts w:ascii="Times New Roman" w:hAnsi="Times New Roman" w:cs="Times New Roman"/>
                <w:sz w:val="28"/>
                <w:szCs w:val="28"/>
              </w:rPr>
              <w:t xml:space="preserve"> Khoản 6 Điều 40 Luật Công nghiệp công nghệ số.</w:t>
            </w:r>
          </w:p>
          <w:p w14:paraId="21E087A7"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Mức hỗ trợ 70% đóng vai trò </w:t>
            </w:r>
            <w:r w:rsidR="00774DF9">
              <w:rPr>
                <w:rFonts w:ascii="Times New Roman" w:hAnsi="Times New Roman" w:cs="Times New Roman"/>
                <w:sz w:val="28"/>
                <w:szCs w:val="28"/>
              </w:rPr>
              <w:t>“</w:t>
            </w:r>
            <w:r w:rsidRPr="0026368E">
              <w:rPr>
                <w:rFonts w:ascii="Times New Roman" w:hAnsi="Times New Roman" w:cs="Times New Roman"/>
                <w:sz w:val="28"/>
                <w:szCs w:val="28"/>
              </w:rPr>
              <w:t>vốn mồi</w:t>
            </w:r>
            <w:r w:rsidR="00774DF9">
              <w:rPr>
                <w:rFonts w:ascii="Times New Roman" w:hAnsi="Times New Roman" w:cs="Times New Roman"/>
                <w:sz w:val="28"/>
                <w:szCs w:val="28"/>
              </w:rPr>
              <w:t>”</w:t>
            </w:r>
            <w:r w:rsidRPr="0026368E">
              <w:rPr>
                <w:rFonts w:ascii="Times New Roman" w:hAnsi="Times New Roman" w:cs="Times New Roman"/>
                <w:sz w:val="28"/>
                <w:szCs w:val="28"/>
              </w:rPr>
              <w:t>, phần còn lại buộc doanh nghiệp đối ứng nhằm gắn chặt trách nhiệm thực chất. Định mức tối đa 02 tỷ và 05 tỷ được bám sát thực tiễn chi phí chế tạo mẫu (tape-out) và chu kỳ R&amp;D trên địa bàn.</w:t>
            </w:r>
          </w:p>
          <w:p w14:paraId="4865E4A4" w14:textId="11AC8114"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Là đòn bẩy tài chính quyết định giúp doanh nghiệp vươn qua </w:t>
            </w:r>
            <w:r w:rsidR="00774DF9">
              <w:rPr>
                <w:rFonts w:ascii="Times New Roman" w:hAnsi="Times New Roman" w:cs="Times New Roman"/>
                <w:sz w:val="28"/>
                <w:szCs w:val="28"/>
              </w:rPr>
              <w:t>“</w:t>
            </w:r>
            <w:r w:rsidRPr="0026368E">
              <w:rPr>
                <w:rFonts w:ascii="Times New Roman" w:hAnsi="Times New Roman" w:cs="Times New Roman"/>
                <w:sz w:val="28"/>
                <w:szCs w:val="28"/>
              </w:rPr>
              <w:t>thung lũng chết</w:t>
            </w:r>
            <w:r w:rsidR="00774DF9">
              <w:rPr>
                <w:rFonts w:ascii="Times New Roman" w:hAnsi="Times New Roman" w:cs="Times New Roman"/>
                <w:sz w:val="28"/>
                <w:szCs w:val="28"/>
              </w:rPr>
              <w:t>”</w:t>
            </w:r>
            <w:r w:rsidRPr="0026368E">
              <w:rPr>
                <w:rFonts w:ascii="Times New Roman" w:hAnsi="Times New Roman" w:cs="Times New Roman"/>
                <w:sz w:val="28"/>
                <w:szCs w:val="28"/>
              </w:rPr>
              <w:t xml:space="preserve"> trong nghiên cứu, đẩy nhanh tiến trình thương mại hóa.</w:t>
            </w:r>
          </w:p>
        </w:tc>
        <w:tc>
          <w:tcPr>
            <w:tcW w:w="2127" w:type="dxa"/>
            <w:vAlign w:val="center"/>
            <w:hideMark/>
          </w:tcPr>
          <w:p w14:paraId="080130C9"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lastRenderedPageBreak/>
              <w:t xml:space="preserve">Khuyến khích </w:t>
            </w:r>
            <w:r w:rsidRPr="0026368E">
              <w:rPr>
                <w:rFonts w:ascii="Times New Roman" w:hAnsi="Times New Roman" w:cs="Times New Roman"/>
                <w:sz w:val="28"/>
                <w:szCs w:val="28"/>
              </w:rPr>
              <w:lastRenderedPageBreak/>
              <w:t>đổi mới sáng tạo, thúc đẩy chuyển giao công nghệ lõi mạnh mẽ.</w:t>
            </w:r>
          </w:p>
        </w:tc>
      </w:tr>
      <w:tr w:rsidR="00602E7F" w:rsidRPr="0026368E" w14:paraId="7DB1B967" w14:textId="77777777" w:rsidTr="00774DF9">
        <w:trPr>
          <w:trHeight w:val="20"/>
        </w:trPr>
        <w:tc>
          <w:tcPr>
            <w:tcW w:w="2268" w:type="dxa"/>
            <w:vAlign w:val="center"/>
            <w:hideMark/>
          </w:tcPr>
          <w:p w14:paraId="50E21528"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lastRenderedPageBreak/>
              <w:t>Chưa có văn bản 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18834111"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6. Hồ sơ đề nghị hỗ trợ, trình tự và thủ tục tiếp nhận</w:t>
            </w:r>
          </w:p>
          <w:p w14:paraId="5AFD42D8"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1. Cơ quan đầu mối là Sở Khoa học và Công nghệ TP.HCM.</w:t>
            </w:r>
          </w:p>
          <w:p w14:paraId="0C528DAE" w14:textId="7E63F00E"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Trình tự xét duyệt: Doanh nghiệp nộp 01 bộ hồ sơ. Thành lập Hội đồng xét duyệt khoa học độc lập (7-9 thành viên) để đánh giá trong 30 ngày. Doanh nghiệp hoàn thiện hồ sơ trong 15 ngày. Cơ quan đầu mối thẩm định kinh phí trong 10 ngày. Ra Quyết định phê duyệt trong 10 ngày, ký hợp đồng và cấp kinh phí.</w:t>
            </w:r>
          </w:p>
        </w:tc>
        <w:tc>
          <w:tcPr>
            <w:tcW w:w="5528" w:type="dxa"/>
            <w:vAlign w:val="center"/>
            <w:hideMark/>
          </w:tcPr>
          <w:p w14:paraId="591DE094"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Quy định mới hoàn toàn.</w:t>
            </w:r>
          </w:p>
          <w:p w14:paraId="5A60073F" w14:textId="3102F280"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Khoản 6 Điều 40 Luật Công nghiệp công nghệ số (ủy quyền HĐND cấp tỉnh quy định trình tự, thủ tục).</w:t>
            </w:r>
          </w:p>
          <w:p w14:paraId="54FB0618"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Luật cho phép địa phương quy định thủ tục hành chính để thực thi chính sách. Trình tự được thiết kế với các mốc thời gian cứng, đánh giá minh bạch thông qua Hội đồng chuyên môn khoa học để loại bỏ hồ sơ kém chất lượng.</w:t>
            </w:r>
          </w:p>
          <w:p w14:paraId="56120023" w14:textId="6A3D83ED"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Rút ngắn thời gian xử lý hồ sơ, tăng tính chủ động, chịu trách nhiệm của cơ quan nhà nước, tạo sự an tâm cho doanh nghiệp.</w:t>
            </w:r>
          </w:p>
        </w:tc>
        <w:tc>
          <w:tcPr>
            <w:tcW w:w="2127" w:type="dxa"/>
            <w:vAlign w:val="center"/>
            <w:hideMark/>
          </w:tcPr>
          <w:p w14:paraId="0B9C13D6"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Phát sinh Thủ tục hành chính mới</w:t>
            </w:r>
            <w:r w:rsidRPr="0026368E">
              <w:rPr>
                <w:rFonts w:ascii="Times New Roman" w:hAnsi="Times New Roman" w:cs="Times New Roman"/>
                <w:sz w:val="28"/>
                <w:szCs w:val="28"/>
              </w:rPr>
              <w:t xml:space="preserve"> theo đúng thẩm quyền được phân cấp tại Khoản 6 Điều 40 Luật Công nghiệp công nghệ số. Sở KH&amp;CN là cơ quan giải quyết trực tiếp.</w:t>
            </w:r>
          </w:p>
        </w:tc>
      </w:tr>
      <w:tr w:rsidR="00602E7F" w:rsidRPr="0026368E" w14:paraId="484824DD" w14:textId="77777777" w:rsidTr="00774DF9">
        <w:trPr>
          <w:trHeight w:val="20"/>
        </w:trPr>
        <w:tc>
          <w:tcPr>
            <w:tcW w:w="2268" w:type="dxa"/>
            <w:vAlign w:val="center"/>
            <w:hideMark/>
          </w:tcPr>
          <w:p w14:paraId="26229B42"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Chưa có văn bản quy phạm pháp luật nào</w:t>
            </w:r>
            <w:r w:rsidRPr="0026368E">
              <w:rPr>
                <w:rFonts w:ascii="Times New Roman" w:hAnsi="Times New Roman" w:cs="Times New Roman"/>
                <w:sz w:val="28"/>
                <w:szCs w:val="28"/>
              </w:rPr>
              <w:t xml:space="preserve"> của Hội </w:t>
            </w:r>
            <w:r w:rsidRPr="0026368E">
              <w:rPr>
                <w:rFonts w:ascii="Times New Roman" w:hAnsi="Times New Roman" w:cs="Times New Roman"/>
                <w:sz w:val="28"/>
                <w:szCs w:val="28"/>
              </w:rPr>
              <w:lastRenderedPageBreak/>
              <w:t>đồng nhân dân Thành phố quy định về các nội dung này.</w:t>
            </w:r>
          </w:p>
        </w:tc>
        <w:tc>
          <w:tcPr>
            <w:tcW w:w="4820" w:type="dxa"/>
            <w:vAlign w:val="center"/>
            <w:hideMark/>
          </w:tcPr>
          <w:p w14:paraId="6EB7B0DE"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Điều 7. Nguồn kinh phí thực hiện</w:t>
            </w:r>
          </w:p>
          <w:p w14:paraId="30916B28"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 xml:space="preserve">1. Bố trí từ nguồn chi sự nghiệp khoa học và công nghệ thuộc ngân sách Thành phố </w:t>
            </w:r>
            <w:r w:rsidRPr="0026368E">
              <w:rPr>
                <w:rFonts w:ascii="Times New Roman" w:hAnsi="Times New Roman" w:cs="Times New Roman"/>
                <w:sz w:val="28"/>
                <w:szCs w:val="28"/>
              </w:rPr>
              <w:lastRenderedPageBreak/>
              <w:t>Hồ Chí Minh trong phạm vi dự toán hằng năm được giao.</w:t>
            </w:r>
          </w:p>
          <w:p w14:paraId="18AAE9C0" w14:textId="18091C5A"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Mức chi hội đồng xét duyệt áp dụng theo quy định hiện hành về hội đồng khoa học và đổi mới sáng tạo của Thành phố.</w:t>
            </w:r>
          </w:p>
        </w:tc>
        <w:tc>
          <w:tcPr>
            <w:tcW w:w="5528" w:type="dxa"/>
            <w:vAlign w:val="center"/>
            <w:hideMark/>
          </w:tcPr>
          <w:p w14:paraId="1651CAE8"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lastRenderedPageBreak/>
              <w:t>Quy định mới hoàn toàn.</w:t>
            </w:r>
          </w:p>
          <w:p w14:paraId="11A43B8C" w14:textId="648D2859"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Điều 11 và Khoản 6 Điều 40 Luật Công nghiệp công nghệ số; Luật Ngân </w:t>
            </w:r>
            <w:r w:rsidRPr="0026368E">
              <w:rPr>
                <w:rFonts w:ascii="Times New Roman" w:hAnsi="Times New Roman" w:cs="Times New Roman"/>
                <w:sz w:val="28"/>
                <w:szCs w:val="28"/>
              </w:rPr>
              <w:lastRenderedPageBreak/>
              <w:t>sách nhà nước.</w:t>
            </w:r>
          </w:p>
          <w:p w14:paraId="268E0C17"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Xác định thống nhất nguồn chi là sự nghiệp khoa học công nghệ, phù hợp với hệ thống mục lục ngân sách và chức năng quản lý của Sở KH&amp;CN.</w:t>
            </w:r>
          </w:p>
          <w:p w14:paraId="6FD63C1F" w14:textId="5AE1E153"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Kinh phí được hoạch định an toàn trong phạm vi dự toán hằng năm, không tạo áp lực đột biến vượt khả năng cân đối của Thành phố.</w:t>
            </w:r>
          </w:p>
        </w:tc>
        <w:tc>
          <w:tcPr>
            <w:tcW w:w="2127" w:type="dxa"/>
            <w:vAlign w:val="center"/>
            <w:hideMark/>
          </w:tcPr>
          <w:p w14:paraId="08CD5525"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lastRenderedPageBreak/>
              <w:t xml:space="preserve">Bảo đảm nguyên tắc cân đối ngân sách địa phương; </w:t>
            </w:r>
            <w:r w:rsidRPr="0026368E">
              <w:rPr>
                <w:rFonts w:ascii="Times New Roman" w:hAnsi="Times New Roman" w:cs="Times New Roman"/>
                <w:sz w:val="28"/>
                <w:szCs w:val="28"/>
              </w:rPr>
              <w:lastRenderedPageBreak/>
              <w:t>không phát sinh TTHC mới.</w:t>
            </w:r>
          </w:p>
        </w:tc>
      </w:tr>
      <w:tr w:rsidR="00602E7F" w:rsidRPr="0026368E" w14:paraId="46A95563" w14:textId="77777777" w:rsidTr="00774DF9">
        <w:trPr>
          <w:trHeight w:val="20"/>
        </w:trPr>
        <w:tc>
          <w:tcPr>
            <w:tcW w:w="2268" w:type="dxa"/>
            <w:vAlign w:val="center"/>
            <w:hideMark/>
          </w:tcPr>
          <w:p w14:paraId="12BB0383"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Chưa có văn bản quy phạm pháp luật nào</w:t>
            </w:r>
            <w:r w:rsidRPr="0026368E">
              <w:rPr>
                <w:rFonts w:ascii="Times New Roman" w:hAnsi="Times New Roman" w:cs="Times New Roman"/>
                <w:sz w:val="28"/>
                <w:szCs w:val="28"/>
              </w:rPr>
              <w:t xml:space="preserve"> của Hội đồng nhân dân Thành phố quy định về các nội dung này.</w:t>
            </w:r>
          </w:p>
        </w:tc>
        <w:tc>
          <w:tcPr>
            <w:tcW w:w="4820" w:type="dxa"/>
            <w:vAlign w:val="center"/>
            <w:hideMark/>
          </w:tcPr>
          <w:p w14:paraId="23B08C52"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8. Tổ chức thực hiện</w:t>
            </w:r>
          </w:p>
          <w:p w14:paraId="7C78D76E"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1. Giao Ủy ban nhân dân Thành phố tổ chức triển khai.</w:t>
            </w:r>
          </w:p>
          <w:p w14:paraId="47FF53FA" w14:textId="4703EBC6"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2. Thường trực HĐND, các Ban, Tổ đại biểu giám sát.</w:t>
            </w:r>
          </w:p>
          <w:p w14:paraId="6AF22A35"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Điều 9. Hiệu lực thi hành</w:t>
            </w:r>
          </w:p>
          <w:p w14:paraId="2CAAFC03"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sz w:val="28"/>
                <w:szCs w:val="28"/>
              </w:rPr>
              <w:t>1. Nghị quyết có hiệu lực thi hành kể từ ngày... năm 2026.</w:t>
            </w:r>
          </w:p>
          <w:p w14:paraId="2B82682C" w14:textId="42ED8242"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2. Trường hợp văn bản dẫn chiếu thay đổi thì áp dụng văn bản mới.</w:t>
            </w:r>
          </w:p>
        </w:tc>
        <w:tc>
          <w:tcPr>
            <w:tcW w:w="5528" w:type="dxa"/>
            <w:vAlign w:val="center"/>
            <w:hideMark/>
          </w:tcPr>
          <w:p w14:paraId="29FE144F" w14:textId="77777777" w:rsidR="00774DF9" w:rsidRDefault="00602E7F" w:rsidP="00774DF9">
            <w:pPr>
              <w:widowControl w:val="0"/>
              <w:spacing w:before="20" w:after="20"/>
              <w:jc w:val="both"/>
              <w:rPr>
                <w:rFonts w:ascii="Times New Roman" w:hAnsi="Times New Roman" w:cs="Times New Roman"/>
                <w:b/>
                <w:bCs/>
                <w:sz w:val="28"/>
                <w:szCs w:val="28"/>
                <w:lang w:val="en-US"/>
              </w:rPr>
            </w:pPr>
            <w:r w:rsidRPr="0026368E">
              <w:rPr>
                <w:rFonts w:ascii="Times New Roman" w:hAnsi="Times New Roman" w:cs="Times New Roman"/>
                <w:b/>
                <w:bCs/>
                <w:sz w:val="28"/>
                <w:szCs w:val="28"/>
              </w:rPr>
              <w:t>Quy định chung.</w:t>
            </w:r>
          </w:p>
          <w:p w14:paraId="3A5C96D9" w14:textId="1D0D8042"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Cơ sở pháp lý:</w:t>
            </w:r>
            <w:r w:rsidRPr="0026368E">
              <w:rPr>
                <w:rFonts w:ascii="Times New Roman" w:hAnsi="Times New Roman" w:cs="Times New Roman"/>
                <w:sz w:val="28"/>
                <w:szCs w:val="28"/>
              </w:rPr>
              <w:t xml:space="preserve"> Luật Tổ chức chính quyền địa phương, Luật Ban hành văn bản quy phạm pháp luật.</w:t>
            </w:r>
          </w:p>
          <w:p w14:paraId="4F6CD3FD" w14:textId="77777777" w:rsidR="00774DF9" w:rsidRDefault="00602E7F" w:rsidP="00774DF9">
            <w:pPr>
              <w:widowControl w:val="0"/>
              <w:spacing w:before="20" w:after="20"/>
              <w:jc w:val="both"/>
              <w:rPr>
                <w:rFonts w:ascii="Times New Roman" w:hAnsi="Times New Roman" w:cs="Times New Roman"/>
                <w:sz w:val="28"/>
                <w:szCs w:val="28"/>
                <w:lang w:val="en-US"/>
              </w:rPr>
            </w:pPr>
            <w:r w:rsidRPr="0026368E">
              <w:rPr>
                <w:rFonts w:ascii="Times New Roman" w:hAnsi="Times New Roman" w:cs="Times New Roman"/>
                <w:b/>
                <w:bCs/>
                <w:sz w:val="28"/>
                <w:szCs w:val="28"/>
              </w:rPr>
              <w:t>Lý do:</w:t>
            </w:r>
            <w:r w:rsidRPr="0026368E">
              <w:rPr>
                <w:rFonts w:ascii="Times New Roman" w:hAnsi="Times New Roman" w:cs="Times New Roman"/>
                <w:sz w:val="28"/>
                <w:szCs w:val="28"/>
              </w:rPr>
              <w:t xml:space="preserve"> Đảm bảo đúng nguyên tắc phân cấp tổ chức thực hiện và cơ chế giám sát thực thi của cơ quan dân cử.</w:t>
            </w:r>
          </w:p>
          <w:p w14:paraId="44E32093" w14:textId="0D13E60A"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b/>
                <w:bCs/>
                <w:sz w:val="28"/>
                <w:szCs w:val="28"/>
              </w:rPr>
              <w:t>Tác động dự kiến:</w:t>
            </w:r>
            <w:r w:rsidRPr="0026368E">
              <w:rPr>
                <w:rFonts w:ascii="Times New Roman" w:hAnsi="Times New Roman" w:cs="Times New Roman"/>
                <w:sz w:val="28"/>
                <w:szCs w:val="28"/>
              </w:rPr>
              <w:t xml:space="preserve"> Rõ ràng trách nhiệm, bảo đảm tính liên tục và không tạo khoảng trống trong áp dụng pháp luật.</w:t>
            </w:r>
          </w:p>
        </w:tc>
        <w:tc>
          <w:tcPr>
            <w:tcW w:w="2127" w:type="dxa"/>
            <w:vAlign w:val="center"/>
            <w:hideMark/>
          </w:tcPr>
          <w:p w14:paraId="586570E8" w14:textId="77777777" w:rsidR="00602E7F" w:rsidRPr="0026368E" w:rsidRDefault="00602E7F" w:rsidP="00774DF9">
            <w:pPr>
              <w:widowControl w:val="0"/>
              <w:spacing w:before="20" w:after="20"/>
              <w:jc w:val="both"/>
              <w:rPr>
                <w:rFonts w:ascii="Times New Roman" w:hAnsi="Times New Roman" w:cs="Times New Roman"/>
                <w:sz w:val="28"/>
                <w:szCs w:val="28"/>
              </w:rPr>
            </w:pPr>
            <w:r w:rsidRPr="0026368E">
              <w:rPr>
                <w:rFonts w:ascii="Times New Roman" w:hAnsi="Times New Roman" w:cs="Times New Roman"/>
                <w:sz w:val="28"/>
                <w:szCs w:val="28"/>
              </w:rPr>
              <w:t>Phân cấp rõ chức năng HĐND - UBND; không phát sinh TTHC mới.</w:t>
            </w:r>
          </w:p>
        </w:tc>
      </w:tr>
    </w:tbl>
    <w:p w14:paraId="51C5596B" w14:textId="77777777" w:rsidR="00602E7F" w:rsidRPr="00602E7F" w:rsidRDefault="00602E7F" w:rsidP="00602E7F">
      <w:pPr>
        <w:widowControl w:val="0"/>
        <w:spacing w:before="120" w:after="120"/>
        <w:jc w:val="both"/>
        <w:rPr>
          <w:rFonts w:ascii="Times New Roman" w:hAnsi="Times New Roman" w:cs="Times New Roman"/>
          <w:sz w:val="28"/>
          <w:szCs w:val="28"/>
          <w:lang w:val="en-US"/>
        </w:rPr>
      </w:pPr>
    </w:p>
    <w:sectPr w:rsidR="00602E7F" w:rsidRPr="00602E7F" w:rsidSect="00F42A23">
      <w:headerReference w:type="even" r:id="rId6"/>
      <w:headerReference w:type="default" r:id="rId7"/>
      <w:footerReference w:type="even" r:id="rId8"/>
      <w:footerReference w:type="default" r:id="rId9"/>
      <w:headerReference w:type="first" r:id="rId10"/>
      <w:footerReference w:type="first" r:id="rId11"/>
      <w:pgSz w:w="15840" w:h="12240" w:orient="landscape"/>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9506E" w14:textId="77777777" w:rsidR="00851352" w:rsidRDefault="00851352" w:rsidP="00F42A23">
      <w:r>
        <w:separator/>
      </w:r>
    </w:p>
  </w:endnote>
  <w:endnote w:type="continuationSeparator" w:id="0">
    <w:p w14:paraId="5FE37947" w14:textId="77777777" w:rsidR="00851352" w:rsidRDefault="00851352" w:rsidP="00F4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46B7" w14:textId="77777777" w:rsidR="00F42A23" w:rsidRDefault="00F42A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4DAF" w14:textId="77777777" w:rsidR="00F42A23" w:rsidRDefault="00F42A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5D48" w14:textId="77777777" w:rsidR="00F42A23" w:rsidRDefault="00F42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3FD7A" w14:textId="77777777" w:rsidR="00851352" w:rsidRDefault="00851352" w:rsidP="00F42A23">
      <w:r>
        <w:separator/>
      </w:r>
    </w:p>
  </w:footnote>
  <w:footnote w:type="continuationSeparator" w:id="0">
    <w:p w14:paraId="7DAA5A39" w14:textId="77777777" w:rsidR="00851352" w:rsidRDefault="00851352" w:rsidP="00F4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B928" w14:textId="77777777" w:rsidR="00F42A23" w:rsidRDefault="00F42A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962442"/>
      <w:docPartObj>
        <w:docPartGallery w:val="Page Numbers (Top of Page)"/>
        <w:docPartUnique/>
      </w:docPartObj>
    </w:sdtPr>
    <w:sdtEndPr>
      <w:rPr>
        <w:rFonts w:ascii="Times New Roman" w:hAnsi="Times New Roman" w:cs="Times New Roman"/>
        <w:noProof/>
        <w:sz w:val="24"/>
        <w:szCs w:val="24"/>
      </w:rPr>
    </w:sdtEndPr>
    <w:sdtContent>
      <w:p w14:paraId="1941E868" w14:textId="627ED5B2" w:rsidR="00F42A23" w:rsidRPr="00F42A23" w:rsidRDefault="00F42A23" w:rsidP="00F42A23">
        <w:pPr>
          <w:pStyle w:val="Header"/>
          <w:jc w:val="center"/>
          <w:rPr>
            <w:rFonts w:ascii="Times New Roman" w:hAnsi="Times New Roman" w:cs="Times New Roman"/>
            <w:sz w:val="24"/>
            <w:szCs w:val="24"/>
          </w:rPr>
        </w:pPr>
        <w:r w:rsidRPr="00F42A23">
          <w:rPr>
            <w:rFonts w:ascii="Times New Roman" w:hAnsi="Times New Roman" w:cs="Times New Roman"/>
            <w:sz w:val="24"/>
            <w:szCs w:val="24"/>
          </w:rPr>
          <w:fldChar w:fldCharType="begin"/>
        </w:r>
        <w:r w:rsidRPr="00F42A23">
          <w:rPr>
            <w:rFonts w:ascii="Times New Roman" w:hAnsi="Times New Roman" w:cs="Times New Roman"/>
            <w:sz w:val="24"/>
            <w:szCs w:val="24"/>
          </w:rPr>
          <w:instrText xml:space="preserve"> PAGE   \* MERGEFORMAT </w:instrText>
        </w:r>
        <w:r w:rsidRPr="00F42A23">
          <w:rPr>
            <w:rFonts w:ascii="Times New Roman" w:hAnsi="Times New Roman" w:cs="Times New Roman"/>
            <w:sz w:val="24"/>
            <w:szCs w:val="24"/>
          </w:rPr>
          <w:fldChar w:fldCharType="separate"/>
        </w:r>
        <w:r w:rsidRPr="00F42A23">
          <w:rPr>
            <w:rFonts w:ascii="Times New Roman" w:hAnsi="Times New Roman" w:cs="Times New Roman"/>
            <w:noProof/>
            <w:sz w:val="24"/>
            <w:szCs w:val="24"/>
          </w:rPr>
          <w:t>2</w:t>
        </w:r>
        <w:r w:rsidRPr="00F42A23">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5AE5" w14:textId="77777777" w:rsidR="00F42A23" w:rsidRDefault="00F42A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BB"/>
    <w:rsid w:val="00044C85"/>
    <w:rsid w:val="000A795D"/>
    <w:rsid w:val="001D07E9"/>
    <w:rsid w:val="001F5B25"/>
    <w:rsid w:val="0020560E"/>
    <w:rsid w:val="00266359"/>
    <w:rsid w:val="002E7F93"/>
    <w:rsid w:val="002F0DBF"/>
    <w:rsid w:val="00372ED8"/>
    <w:rsid w:val="005475D4"/>
    <w:rsid w:val="005728D8"/>
    <w:rsid w:val="005A50C9"/>
    <w:rsid w:val="00602E7F"/>
    <w:rsid w:val="00665210"/>
    <w:rsid w:val="006B3629"/>
    <w:rsid w:val="007637DB"/>
    <w:rsid w:val="00774DF9"/>
    <w:rsid w:val="007C6FD4"/>
    <w:rsid w:val="00831EC2"/>
    <w:rsid w:val="00851352"/>
    <w:rsid w:val="00862E61"/>
    <w:rsid w:val="009E238F"/>
    <w:rsid w:val="009E53C2"/>
    <w:rsid w:val="00AA02F6"/>
    <w:rsid w:val="00AE53BB"/>
    <w:rsid w:val="00B14A8F"/>
    <w:rsid w:val="00C168C8"/>
    <w:rsid w:val="00C23BB8"/>
    <w:rsid w:val="00C353A3"/>
    <w:rsid w:val="00C9454F"/>
    <w:rsid w:val="00D2306B"/>
    <w:rsid w:val="00D70823"/>
    <w:rsid w:val="00F42A23"/>
    <w:rsid w:val="00F84886"/>
    <w:rsid w:val="00FA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4621"/>
  <w15:chartTrackingRefBased/>
  <w15:docId w15:val="{1502694D-F0E6-4AAE-92FB-91EBC1CC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BB"/>
    <w:pPr>
      <w:spacing w:after="0" w:line="240" w:lineRule="auto"/>
    </w:pPr>
    <w:rPr>
      <w:rFonts w:ascii="Arial" w:eastAsia="Times New Roman" w:hAnsi="Arial" w:cs="Arial"/>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AE53BB"/>
    <w:pPr>
      <w:spacing w:after="160" w:line="240" w:lineRule="exact"/>
    </w:pPr>
    <w:rPr>
      <w:rFonts w:ascii="Verdana" w:hAnsi="Verdana" w:cs="Verdana"/>
      <w:lang w:val="en-US"/>
    </w:rPr>
  </w:style>
  <w:style w:type="character" w:customStyle="1" w:styleId="Vnbnnidung2Inm">
    <w:name w:val="Văn bản nội dung (2) + In đậm"/>
    <w:uiPriority w:val="99"/>
    <w:rsid w:val="00C168C8"/>
    <w:rPr>
      <w:rFonts w:ascii="Times New Roman" w:hAnsi="Times New Roman"/>
      <w:b/>
      <w:bCs/>
      <w:sz w:val="26"/>
      <w:szCs w:val="26"/>
      <w:shd w:val="clear" w:color="auto" w:fill="FFFFFF"/>
    </w:rPr>
  </w:style>
  <w:style w:type="paragraph" w:styleId="ListParagraph">
    <w:name w:val="List Paragraph"/>
    <w:aliases w:val="head 2,Bullet List,FooterText,List with no spacing,HEAD 3,Table bullet"/>
    <w:basedOn w:val="Normal"/>
    <w:link w:val="ListParagraphChar"/>
    <w:uiPriority w:val="34"/>
    <w:qFormat/>
    <w:rsid w:val="00C168C8"/>
    <w:pPr>
      <w:ind w:left="720"/>
      <w:contextualSpacing/>
    </w:pPr>
    <w:rPr>
      <w:rFonts w:ascii="VNI-Times" w:hAnsi="VNI-Times" w:cs="Times New Roman"/>
      <w:sz w:val="24"/>
      <w:szCs w:val="24"/>
      <w:lang w:val="en-US"/>
    </w:rPr>
  </w:style>
  <w:style w:type="character" w:customStyle="1" w:styleId="ListParagraphChar">
    <w:name w:val="List Paragraph Char"/>
    <w:aliases w:val="head 2 Char,Bullet List Char,FooterText Char,List with no spacing Char,HEAD 3 Char,Table bullet Char"/>
    <w:link w:val="ListParagraph"/>
    <w:uiPriority w:val="34"/>
    <w:rsid w:val="00C168C8"/>
    <w:rPr>
      <w:rFonts w:ascii="VNI-Times" w:eastAsia="Times New Roman" w:hAnsi="VNI-Times" w:cs="Times New Roman"/>
      <w:sz w:val="24"/>
      <w:szCs w:val="24"/>
    </w:rPr>
  </w:style>
  <w:style w:type="paragraph" w:styleId="Header">
    <w:name w:val="header"/>
    <w:basedOn w:val="Normal"/>
    <w:link w:val="HeaderChar"/>
    <w:uiPriority w:val="99"/>
    <w:unhideWhenUsed/>
    <w:rsid w:val="00F42A23"/>
    <w:pPr>
      <w:tabs>
        <w:tab w:val="center" w:pos="4680"/>
        <w:tab w:val="right" w:pos="9360"/>
      </w:tabs>
    </w:pPr>
  </w:style>
  <w:style w:type="character" w:customStyle="1" w:styleId="HeaderChar">
    <w:name w:val="Header Char"/>
    <w:basedOn w:val="DefaultParagraphFont"/>
    <w:link w:val="Header"/>
    <w:uiPriority w:val="99"/>
    <w:rsid w:val="00F42A23"/>
    <w:rPr>
      <w:rFonts w:ascii="Arial" w:eastAsia="Times New Roman" w:hAnsi="Arial" w:cs="Arial"/>
      <w:sz w:val="20"/>
      <w:szCs w:val="20"/>
      <w:lang w:val="vi-VN"/>
    </w:rPr>
  </w:style>
  <w:style w:type="paragraph" w:styleId="Footer">
    <w:name w:val="footer"/>
    <w:basedOn w:val="Normal"/>
    <w:link w:val="FooterChar"/>
    <w:uiPriority w:val="99"/>
    <w:unhideWhenUsed/>
    <w:rsid w:val="00F42A23"/>
    <w:pPr>
      <w:tabs>
        <w:tab w:val="center" w:pos="4680"/>
        <w:tab w:val="right" w:pos="9360"/>
      </w:tabs>
    </w:pPr>
  </w:style>
  <w:style w:type="character" w:customStyle="1" w:styleId="FooterChar">
    <w:name w:val="Footer Char"/>
    <w:basedOn w:val="DefaultParagraphFont"/>
    <w:link w:val="Footer"/>
    <w:uiPriority w:val="99"/>
    <w:rsid w:val="00F42A23"/>
    <w:rPr>
      <w:rFonts w:ascii="Arial" w:eastAsia="Times New Roman" w:hAnsi="Arial" w:cs="Arial"/>
      <w:sz w:val="20"/>
      <w:szCs w:val="20"/>
      <w:lang w:val="vi-VN"/>
    </w:rPr>
  </w:style>
  <w:style w:type="paragraph" w:styleId="NormalWeb">
    <w:name w:val="Normal (Web)"/>
    <w:aliases w:val="Normal (Web) Char"/>
    <w:basedOn w:val="Normal"/>
    <w:link w:val="NormalWebChar1"/>
    <w:uiPriority w:val="99"/>
    <w:rsid w:val="000A795D"/>
    <w:pPr>
      <w:spacing w:before="100" w:beforeAutospacing="1" w:after="100" w:afterAutospacing="1"/>
    </w:pPr>
    <w:rPr>
      <w:rFonts w:ascii="Times New Roman" w:hAnsi="Times New Roman" w:cs="Times New Roman"/>
      <w:sz w:val="24"/>
      <w:szCs w:val="24"/>
      <w:lang w:val="en-US"/>
    </w:rPr>
  </w:style>
  <w:style w:type="character" w:customStyle="1" w:styleId="NormalWebChar1">
    <w:name w:val="Normal (Web) Char1"/>
    <w:aliases w:val="Normal (Web) Char Char"/>
    <w:link w:val="NormalWeb"/>
    <w:uiPriority w:val="99"/>
    <w:locked/>
    <w:rsid w:val="000A795D"/>
    <w:rPr>
      <w:rFonts w:ascii="Times New Roman" w:eastAsia="Times New Roman" w:hAnsi="Times New Roman" w:cs="Times New Roman"/>
      <w:sz w:val="24"/>
      <w:szCs w:val="24"/>
    </w:rPr>
  </w:style>
  <w:style w:type="table" w:styleId="TableGrid">
    <w:name w:val="Table Grid"/>
    <w:basedOn w:val="TableNormal"/>
    <w:uiPriority w:val="39"/>
    <w:rsid w:val="00831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Duy Hung</dc:creator>
  <cp:keywords/>
  <dc:description/>
  <cp:lastModifiedBy>Hồng Phạm Nguyễn Thu</cp:lastModifiedBy>
  <cp:revision>6</cp:revision>
  <dcterms:created xsi:type="dcterms:W3CDTF">2026-07-19T06:44:00Z</dcterms:created>
  <dcterms:modified xsi:type="dcterms:W3CDTF">2026-07-20T07:28:00Z</dcterms:modified>
</cp:coreProperties>
</file>