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4" w:type="dxa"/>
        <w:tblInd w:w="-284" w:type="dxa"/>
        <w:tblLook w:val="0000" w:firstRow="0" w:lastRow="0" w:firstColumn="0" w:lastColumn="0" w:noHBand="0" w:noVBand="0"/>
      </w:tblPr>
      <w:tblGrid>
        <w:gridCol w:w="4230"/>
        <w:gridCol w:w="5694"/>
      </w:tblGrid>
      <w:tr w:rsidR="00904D01" w:rsidRPr="00BA5825" w14:paraId="27F38C41" w14:textId="77777777" w:rsidTr="00694AF8">
        <w:trPr>
          <w:trHeight w:val="1560"/>
        </w:trPr>
        <w:tc>
          <w:tcPr>
            <w:tcW w:w="4230" w:type="dxa"/>
          </w:tcPr>
          <w:p w14:paraId="591DFDD1" w14:textId="77777777" w:rsidR="00904D01" w:rsidRPr="00BA5825" w:rsidRDefault="00904D01" w:rsidP="00D3635A">
            <w:pPr>
              <w:pStyle w:val="Heading1"/>
              <w:jc w:val="center"/>
              <w:rPr>
                <w:rFonts w:ascii="Times New Roman" w:hAnsi="Times New Roman"/>
              </w:rPr>
            </w:pPr>
            <w:r w:rsidRPr="00BA5825">
              <w:rPr>
                <w:rFonts w:ascii="Times New Roman" w:hAnsi="Times New Roman"/>
              </w:rPr>
              <w:t>ỦY BAN NHÂN DÂN</w:t>
            </w:r>
          </w:p>
          <w:p w14:paraId="6E9F30DC" w14:textId="77777777" w:rsidR="00904D01" w:rsidRPr="00BA5825" w:rsidRDefault="00904D01" w:rsidP="00D3635A">
            <w:pPr>
              <w:pStyle w:val="Heading1"/>
              <w:jc w:val="center"/>
              <w:rPr>
                <w:rFonts w:ascii="Times New Roman" w:hAnsi="Times New Roman"/>
              </w:rPr>
            </w:pPr>
            <w:r w:rsidRPr="00BA5825">
              <w:rPr>
                <w:rFonts w:ascii="Times New Roman" w:hAnsi="Times New Roman"/>
              </w:rPr>
              <w:t>THÀNH PHỐ HỒ CHÍ MINH</w:t>
            </w:r>
          </w:p>
          <w:p w14:paraId="7E71ABD6" w14:textId="77777777" w:rsidR="00904D01" w:rsidRPr="00BA5825" w:rsidRDefault="00F93442" w:rsidP="00D3635A">
            <w:pPr>
              <w:jc w:val="center"/>
              <w:rPr>
                <w:rFonts w:ascii="Times New Roman" w:hAnsi="Times New Roman"/>
                <w:sz w:val="26"/>
                <w:szCs w:val="26"/>
              </w:rPr>
            </w:pPr>
            <w:r w:rsidRPr="00BA5825">
              <w:rPr>
                <w:rFonts w:ascii="Times New Roman" w:hAnsi="Times New Roman"/>
                <w:sz w:val="26"/>
                <w:szCs w:val="26"/>
              </w:rPr>
              <mc:AlternateContent>
                <mc:Choice Requires="wps">
                  <w:drawing>
                    <wp:anchor distT="4294967295" distB="4294967295" distL="114300" distR="114300" simplePos="0" relativeHeight="251662336" behindDoc="0" locked="0" layoutInCell="1" allowOverlap="1" wp14:anchorId="09FB8E35" wp14:editId="4E6719E4">
                      <wp:simplePos x="0" y="0"/>
                      <wp:positionH relativeFrom="column">
                        <wp:posOffset>671830</wp:posOffset>
                      </wp:positionH>
                      <wp:positionV relativeFrom="paragraph">
                        <wp:posOffset>37465</wp:posOffset>
                      </wp:positionV>
                      <wp:extent cx="11620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type w14:anchorId="63CD4E07" id="_x0000_t32" coordsize="21600,21600" o:spt="32" o:oned="t" path="m,l21600,21600e" filled="f">
                      <v:path arrowok="t" fillok="f" o:connecttype="none"/>
                      <o:lock v:ext="edit" shapetype="t"/>
                    </v:shapetype>
                    <v:shape id="Straight Arrow Connector 4" o:spid="_x0000_s1026" type="#_x0000_t32" style="position:absolute;margin-left:52.9pt;margin-top:2.95pt;width:91.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JQIAAEo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"/>
                  </w:pict>
                </mc:Fallback>
              </mc:AlternateContent>
            </w:r>
          </w:p>
          <w:p w14:paraId="69DA1F69" w14:textId="17FDA6E8" w:rsidR="00904D01" w:rsidRPr="00BA5825" w:rsidRDefault="00904D01" w:rsidP="00D3635A">
            <w:pPr>
              <w:jc w:val="center"/>
              <w:rPr>
                <w:rFonts w:ascii="Times New Roman" w:hAnsi="Times New Roman"/>
                <w:b/>
                <w:sz w:val="26"/>
                <w:szCs w:val="26"/>
              </w:rPr>
            </w:pPr>
            <w:r w:rsidRPr="00BA5825">
              <w:rPr>
                <w:rFonts w:ascii="Times New Roman" w:hAnsi="Times New Roman"/>
                <w:sz w:val="26"/>
                <w:szCs w:val="26"/>
              </w:rPr>
              <w:t xml:space="preserve">    Số:   </w:t>
            </w:r>
            <w:r w:rsidR="00DD60B1" w:rsidRPr="00BA5825">
              <w:rPr>
                <w:rFonts w:ascii="Times New Roman" w:hAnsi="Times New Roman"/>
                <w:sz w:val="26"/>
                <w:szCs w:val="26"/>
              </w:rPr>
              <w:t xml:space="preserve">   </w:t>
            </w:r>
            <w:r w:rsidRPr="00BA5825">
              <w:rPr>
                <w:rFonts w:ascii="Times New Roman" w:hAnsi="Times New Roman"/>
                <w:sz w:val="26"/>
                <w:szCs w:val="26"/>
              </w:rPr>
              <w:t xml:space="preserve">    /TTr-</w:t>
            </w:r>
            <w:r w:rsidR="007840B4" w:rsidRPr="00BA5825">
              <w:rPr>
                <w:rFonts w:ascii="Times New Roman" w:hAnsi="Times New Roman"/>
                <w:sz w:val="26"/>
                <w:szCs w:val="26"/>
              </w:rPr>
              <w:t>UBND</w:t>
            </w:r>
          </w:p>
        </w:tc>
        <w:tc>
          <w:tcPr>
            <w:tcW w:w="5694" w:type="dxa"/>
          </w:tcPr>
          <w:p w14:paraId="6FF3E3EC" w14:textId="06ADFFCB" w:rsidR="00904D01" w:rsidRPr="00BA5825" w:rsidRDefault="00904D01" w:rsidP="00D3635A">
            <w:pPr>
              <w:pStyle w:val="BodyText"/>
              <w:rPr>
                <w:rFonts w:ascii="Times New Roman" w:hAnsi="Times New Roman"/>
              </w:rPr>
            </w:pPr>
            <w:r w:rsidRPr="00BA5825">
              <w:rPr>
                <w:rFonts w:ascii="Times New Roman" w:hAnsi="Times New Roman"/>
              </w:rPr>
              <w:t>CỘNG HÒA XÃ HỘI CHỦ NGHĨA VIỆT NAM</w:t>
            </w:r>
          </w:p>
          <w:p w14:paraId="7A7BBA55" w14:textId="7804C6CB" w:rsidR="00904D01" w:rsidRPr="00BA5825" w:rsidRDefault="00904D01" w:rsidP="00D3635A">
            <w:pPr>
              <w:pStyle w:val="BodyText"/>
              <w:rPr>
                <w:rFonts w:ascii="Times New Roman" w:hAnsi="Times New Roman"/>
                <w:sz w:val="28"/>
                <w:szCs w:val="28"/>
              </w:rPr>
            </w:pPr>
            <w:r w:rsidRPr="00BA5825">
              <w:rPr>
                <w:rFonts w:ascii="Times New Roman" w:hAnsi="Times New Roman"/>
                <w:sz w:val="28"/>
                <w:szCs w:val="28"/>
              </w:rPr>
              <w:t>Độc lập - Tự do - Hạnh phúc</w:t>
            </w:r>
          </w:p>
          <w:p w14:paraId="77A85AC4" w14:textId="4ED0A450" w:rsidR="00904D01" w:rsidRPr="00BA5825" w:rsidRDefault="00006A5F" w:rsidP="00D3635A">
            <w:pPr>
              <w:pStyle w:val="Heading5"/>
              <w:spacing w:before="180"/>
              <w:ind w:left="0"/>
              <w:rPr>
                <w:spacing w:val="0"/>
                <w:sz w:val="26"/>
                <w:szCs w:val="26"/>
              </w:rPr>
            </w:pPr>
            <w:r w:rsidRPr="00BA5825">
              <w:rPr>
                <w:sz w:val="24"/>
              </w:rPr>
              <mc:AlternateContent>
                <mc:Choice Requires="wps">
                  <w:drawing>
                    <wp:anchor distT="4294967295" distB="4294967295" distL="114300" distR="114300" simplePos="0" relativeHeight="251659264" behindDoc="0" locked="0" layoutInCell="1" allowOverlap="1" wp14:anchorId="7FFD44C3" wp14:editId="3243DBA9">
                      <wp:simplePos x="0" y="0"/>
                      <wp:positionH relativeFrom="column">
                        <wp:posOffset>833120</wp:posOffset>
                      </wp:positionH>
                      <wp:positionV relativeFrom="paragraph">
                        <wp:posOffset>33654</wp:posOffset>
                      </wp:positionV>
                      <wp:extent cx="1969135" cy="0"/>
                      <wp:effectExtent l="0" t="0" r="3111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44872B4C" id="Straight Arrow Connector 2" o:spid="_x0000_s1026" type="#_x0000_t32" style="position:absolute;margin-left:65.6pt;margin-top:2.65pt;width:155.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"/>
                  </w:pict>
                </mc:Fallback>
              </mc:AlternateContent>
            </w:r>
          </w:p>
          <w:p w14:paraId="10AF1634" w14:textId="7F0997D0" w:rsidR="00904D01" w:rsidRPr="00BA5825" w:rsidRDefault="00904D01" w:rsidP="00D26A58">
            <w:pPr>
              <w:pStyle w:val="Heading5"/>
              <w:spacing w:before="120"/>
              <w:ind w:left="0"/>
              <w:rPr>
                <w:spacing w:val="0"/>
                <w:sz w:val="26"/>
                <w:szCs w:val="26"/>
              </w:rPr>
            </w:pPr>
            <w:r w:rsidRPr="00BA5825">
              <w:rPr>
                <w:spacing w:val="0"/>
                <w:sz w:val="26"/>
                <w:szCs w:val="26"/>
              </w:rPr>
              <w:t>Thành phố Hồ Chí Minh, ngày    tháng   năm 20</w:t>
            </w:r>
            <w:r w:rsidR="005A63C1" w:rsidRPr="00BA5825">
              <w:rPr>
                <w:spacing w:val="0"/>
                <w:sz w:val="26"/>
                <w:szCs w:val="26"/>
              </w:rPr>
              <w:t>2</w:t>
            </w:r>
            <w:r w:rsidR="00CF75C6" w:rsidRPr="00BA5825">
              <w:rPr>
                <w:spacing w:val="0"/>
                <w:sz w:val="26"/>
                <w:szCs w:val="26"/>
              </w:rPr>
              <w:t>6</w:t>
            </w:r>
          </w:p>
        </w:tc>
      </w:tr>
    </w:tbl>
    <w:p w14:paraId="6944497F" w14:textId="0F84F094" w:rsidR="00904D01" w:rsidRPr="00BA5825" w:rsidRDefault="00473513" w:rsidP="00904D01">
      <w:pPr>
        <w:tabs>
          <w:tab w:val="left" w:pos="3360"/>
        </w:tabs>
        <w:ind w:right="-102"/>
        <w:jc w:val="center"/>
        <w:rPr>
          <w:rFonts w:ascii="Times New Roman" w:hAnsi="Times New Roman"/>
          <w:b/>
          <w:sz w:val="28"/>
          <w:szCs w:val="28"/>
        </w:rPr>
      </w:pPr>
      <w:r w:rsidRPr="00BA5825">
        <w:rPr>
          <w:rFonts w:ascii="Times New Roman" w:hAnsi="Times New Roman"/>
          <w:b/>
          <w:sz w:val="28"/>
          <w:szCs w:val="28"/>
        </w:rPr>
        <mc:AlternateContent>
          <mc:Choice Requires="wps">
            <w:drawing>
              <wp:anchor distT="0" distB="0" distL="114300" distR="114300" simplePos="0" relativeHeight="251664384" behindDoc="0" locked="0" layoutInCell="1" allowOverlap="1" wp14:anchorId="7A0E23E5" wp14:editId="579DB39D">
                <wp:simplePos x="0" y="0"/>
                <wp:positionH relativeFrom="margin">
                  <wp:posOffset>123825</wp:posOffset>
                </wp:positionH>
                <wp:positionV relativeFrom="paragraph">
                  <wp:posOffset>20955</wp:posOffset>
                </wp:positionV>
                <wp:extent cx="1043796" cy="362310"/>
                <wp:effectExtent l="0" t="0" r="23495" b="19050"/>
                <wp:wrapNone/>
                <wp:docPr id="1905256595" name="Rectangle 4"/>
                <wp:cNvGraphicFramePr/>
                <a:graphic xmlns:a="http://schemas.openxmlformats.org/drawingml/2006/main">
                  <a:graphicData uri="http://schemas.microsoft.com/office/word/2010/wordprocessingShape">
                    <wps:wsp>
                      <wps:cNvSpPr/>
                      <wps:spPr>
                        <a:xfrm>
                          <a:off x="0" y="0"/>
                          <a:ext cx="1043796" cy="362310"/>
                        </a:xfrm>
                        <a:prstGeom prst="rect">
                          <a:avLst/>
                        </a:prstGeom>
                      </wps:spPr>
                      <wps:style>
                        <a:lnRef idx="2">
                          <a:schemeClr val="dk1"/>
                        </a:lnRef>
                        <a:fillRef idx="1">
                          <a:schemeClr val="lt1"/>
                        </a:fillRef>
                        <a:effectRef idx="0">
                          <a:schemeClr val="dk1"/>
                        </a:effectRef>
                        <a:fontRef idx="minor">
                          <a:schemeClr val="dk1"/>
                        </a:fontRef>
                      </wps:style>
                      <wps:txbx>
                        <w:txbxContent>
                          <w:p w14:paraId="3D6E303B" w14:textId="3C32F2ED" w:rsidR="00473513" w:rsidRPr="000156AD" w:rsidRDefault="00473513" w:rsidP="00473513">
                            <w:pPr>
                              <w:jc w:val="center"/>
                              <w:rPr>
                                <w:rFonts w:ascii="Times New Roman" w:hAnsi="Times New Roman"/>
                                <w:b/>
                                <w:bCs/>
                                <w:sz w:val="28"/>
                                <w:szCs w:val="28"/>
                              </w:rPr>
                            </w:pPr>
                            <w:r w:rsidRPr="000156AD">
                              <w:rPr>
                                <w:rFonts w:ascii="Times New Roman" w:hAnsi="Times New Roman"/>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A0E23E5" id="Rectangle 4" o:spid="_x0000_s1026" style="position:absolute;left:0;text-align:left;margin-left:9.75pt;margin-top:1.65pt;width:82.2pt;height:28.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" fillcolor="white [3201]" strokecolor="black [3200]" strokeweight="1pt">
                <v:textbox>
                  <w:txbxContent>
                    <w:p w14:paraId="3D6E303B" w14:textId="3C32F2ED" w:rsidR="00473513" w:rsidRPr="000156AD" w:rsidRDefault="00473513" w:rsidP="00473513">
                      <w:pPr>
                        <w:jc w:val="center"/>
                        <w:rPr>
                          <w:rFonts w:ascii="Times New Roman" w:hAnsi="Times New Roman"/>
                          <w:b/>
                          <w:bCs/>
                          <w:sz w:val="28"/>
                          <w:szCs w:val="28"/>
                        </w:rPr>
                      </w:pPr>
                      <w:r w:rsidRPr="000156AD">
                        <w:rPr>
                          <w:rFonts w:ascii="Times New Roman" w:hAnsi="Times New Roman"/>
                          <w:b/>
                          <w:bCs/>
                          <w:sz w:val="28"/>
                          <w:szCs w:val="28"/>
                        </w:rPr>
                        <w:t>DỰ THẢO</w:t>
                      </w:r>
                    </w:p>
                  </w:txbxContent>
                </v:textbox>
                <w10:wrap anchorx="margin"/>
              </v:rect>
            </w:pict>
          </mc:Fallback>
        </mc:AlternateContent>
      </w:r>
    </w:p>
    <w:p w14:paraId="7BC4846B" w14:textId="0824EFAF" w:rsidR="00904D01" w:rsidRPr="00BA5825" w:rsidRDefault="00904D01" w:rsidP="00904D01">
      <w:pPr>
        <w:tabs>
          <w:tab w:val="left" w:pos="3360"/>
        </w:tabs>
        <w:ind w:right="-102"/>
        <w:jc w:val="center"/>
        <w:rPr>
          <w:rFonts w:ascii="Times New Roman" w:hAnsi="Times New Roman"/>
          <w:b/>
          <w:sz w:val="28"/>
          <w:szCs w:val="28"/>
        </w:rPr>
      </w:pPr>
      <w:r w:rsidRPr="00BA5825">
        <w:rPr>
          <w:rFonts w:ascii="Times New Roman" w:hAnsi="Times New Roman"/>
          <w:b/>
          <w:sz w:val="28"/>
          <w:szCs w:val="28"/>
        </w:rPr>
        <w:t>TỜ TRÌNH</w:t>
      </w:r>
    </w:p>
    <w:p w14:paraId="53E45833" w14:textId="0DC9DC52" w:rsidR="004E35EC" w:rsidRPr="004E35EC" w:rsidRDefault="009961E2" w:rsidP="004E35EC">
      <w:pPr>
        <w:tabs>
          <w:tab w:val="left" w:pos="3360"/>
        </w:tabs>
        <w:ind w:right="-102"/>
        <w:jc w:val="center"/>
        <w:rPr>
          <w:rFonts w:ascii="Times New Roman" w:hAnsi="Times New Roman"/>
          <w:b/>
          <w:sz w:val="28"/>
          <w:szCs w:val="28"/>
        </w:rPr>
      </w:pPr>
      <w:r w:rsidRPr="00BA5825">
        <w:rPr>
          <w:rFonts w:ascii="Times New Roman" w:hAnsi="Times New Roman"/>
          <w:b/>
          <w:sz w:val="28"/>
          <w:szCs w:val="28"/>
        </w:rPr>
        <w:t xml:space="preserve">Dự thảo </w:t>
      </w:r>
      <w:bookmarkStart w:id="0" w:name="_Hlk238659440"/>
      <w:r w:rsidR="00F62C36" w:rsidRPr="00BA5825">
        <w:rPr>
          <w:rFonts w:ascii="Times New Roman" w:hAnsi="Times New Roman"/>
          <w:b/>
          <w:sz w:val="28"/>
          <w:szCs w:val="28"/>
        </w:rPr>
        <w:t xml:space="preserve">Nghị quyết </w:t>
      </w:r>
      <w:r w:rsidR="004E35EC">
        <w:rPr>
          <w:rFonts w:ascii="Times New Roman" w:hAnsi="Times New Roman"/>
          <w:b/>
          <w:sz w:val="28"/>
          <w:szCs w:val="28"/>
        </w:rPr>
        <w:t>q</w:t>
      </w:r>
      <w:r w:rsidR="004E35EC" w:rsidRPr="004E35EC">
        <w:rPr>
          <w:rFonts w:ascii="Times New Roman" w:hAnsi="Times New Roman"/>
          <w:b/>
          <w:sz w:val="28"/>
          <w:szCs w:val="28"/>
        </w:rPr>
        <w:t xml:space="preserve">uy định tiêu chí, điều kiện thực hiện </w:t>
      </w:r>
      <w:r w:rsidR="004E35EC" w:rsidRPr="004E35EC">
        <w:rPr>
          <w:rFonts w:ascii="Times New Roman" w:hAnsi="Times New Roman" w:hint="eastAsia"/>
          <w:b/>
          <w:sz w:val="28"/>
          <w:szCs w:val="28"/>
        </w:rPr>
        <w:t>ư</w:t>
      </w:r>
      <w:r w:rsidR="004E35EC" w:rsidRPr="004E35EC">
        <w:rPr>
          <w:rFonts w:ascii="Times New Roman" w:hAnsi="Times New Roman"/>
          <w:b/>
          <w:sz w:val="28"/>
          <w:szCs w:val="28"/>
        </w:rPr>
        <w:t xml:space="preserve">u đãi đối với hoạt động khởi nghiệp đổi mới sáng tạo có thu nhập phát sinh trên địa bàn Thành phố </w:t>
      </w:r>
      <w:r w:rsidR="004E35EC">
        <w:rPr>
          <w:rFonts w:ascii="Times New Roman" w:hAnsi="Times New Roman"/>
          <w:b/>
          <w:sz w:val="28"/>
          <w:szCs w:val="28"/>
        </w:rPr>
        <w:t xml:space="preserve"> </w:t>
      </w:r>
      <w:r w:rsidR="004E35EC" w:rsidRPr="004E35EC">
        <w:rPr>
          <w:rFonts w:ascii="Times New Roman" w:hAnsi="Times New Roman"/>
          <w:b/>
          <w:sz w:val="28"/>
          <w:szCs w:val="28"/>
        </w:rPr>
        <w:t>Hồ Chí Minh đ</w:t>
      </w:r>
      <w:r w:rsidR="004E35EC" w:rsidRPr="004E35EC">
        <w:rPr>
          <w:rFonts w:ascii="Times New Roman" w:hAnsi="Times New Roman" w:hint="eastAsia"/>
          <w:b/>
          <w:sz w:val="28"/>
          <w:szCs w:val="28"/>
        </w:rPr>
        <w:t>ư</w:t>
      </w:r>
      <w:r w:rsidR="004E35EC" w:rsidRPr="004E35EC">
        <w:rPr>
          <w:rFonts w:ascii="Times New Roman" w:hAnsi="Times New Roman"/>
          <w:b/>
          <w:sz w:val="28"/>
          <w:szCs w:val="28"/>
        </w:rPr>
        <w:t xml:space="preserve">ợc miễn thuế thu nhập cá nhân, </w:t>
      </w:r>
    </w:p>
    <w:p w14:paraId="28160FF1" w14:textId="7A187B3C" w:rsidR="007D0439" w:rsidRDefault="004E35EC" w:rsidP="004E35EC">
      <w:pPr>
        <w:tabs>
          <w:tab w:val="left" w:pos="3360"/>
        </w:tabs>
        <w:ind w:right="-102"/>
        <w:jc w:val="center"/>
        <w:rPr>
          <w:rFonts w:ascii="Times New Roman" w:hAnsi="Times New Roman"/>
          <w:b/>
          <w:sz w:val="28"/>
          <w:szCs w:val="28"/>
        </w:rPr>
      </w:pPr>
      <w:r w:rsidRPr="004E35EC">
        <w:rPr>
          <w:rFonts w:ascii="Times New Roman" w:hAnsi="Times New Roman"/>
          <w:b/>
          <w:sz w:val="28"/>
          <w:szCs w:val="28"/>
        </w:rPr>
        <w:t>thuế thu nhập doanh nghiệp</w:t>
      </w:r>
    </w:p>
    <w:bookmarkEnd w:id="0"/>
    <w:p w14:paraId="690A354B" w14:textId="78BD0AE7" w:rsidR="00BC2B04" w:rsidRPr="00BC2B04" w:rsidRDefault="00BC2B04" w:rsidP="00F62C36">
      <w:pPr>
        <w:tabs>
          <w:tab w:val="left" w:pos="3360"/>
        </w:tabs>
        <w:ind w:right="-102"/>
        <w:jc w:val="center"/>
        <w:rPr>
          <w:rFonts w:ascii="Times New Roman" w:hAnsi="Times New Roman"/>
          <w:sz w:val="14"/>
          <w:szCs w:val="14"/>
          <w:lang w:bidi="vi-VN"/>
        </w:rPr>
      </w:pPr>
      <w:r w:rsidRPr="00BA5825">
        <w:rPr>
          <w:rFonts w:ascii="Times New Roman" w:hAnsi="Times New Roman"/>
          <w:sz w:val="28"/>
          <w:szCs w:val="28"/>
        </w:rPr>
        <mc:AlternateContent>
          <mc:Choice Requires="wps">
            <w:drawing>
              <wp:anchor distT="0" distB="0" distL="114300" distR="114300" simplePos="0" relativeHeight="251663360" behindDoc="0" locked="0" layoutInCell="1" allowOverlap="1" wp14:anchorId="37E02FD1" wp14:editId="2F4A13DB">
                <wp:simplePos x="0" y="0"/>
                <wp:positionH relativeFrom="column">
                  <wp:posOffset>2282190</wp:posOffset>
                </wp:positionH>
                <wp:positionV relativeFrom="paragraph">
                  <wp:posOffset>50261</wp:posOffset>
                </wp:positionV>
                <wp:extent cx="12877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28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7D3D30F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9.7pt,3.95pt" to="28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" strokecolor="black [3200]" strokeweight=".5pt">
                <v:stroke joinstyle="miter"/>
              </v:line>
            </w:pict>
          </mc:Fallback>
        </mc:AlternateContent>
      </w:r>
    </w:p>
    <w:p w14:paraId="59AE8E0A" w14:textId="13D8A19F" w:rsidR="00904D01" w:rsidRPr="00BA5825" w:rsidRDefault="00904D01" w:rsidP="00120F5C">
      <w:pPr>
        <w:tabs>
          <w:tab w:val="left" w:pos="3360"/>
        </w:tabs>
        <w:spacing w:before="120" w:after="120"/>
        <w:ind w:right="-102"/>
        <w:jc w:val="center"/>
        <w:rPr>
          <w:rFonts w:ascii="Times New Roman" w:hAnsi="Times New Roman"/>
          <w:sz w:val="28"/>
          <w:szCs w:val="28"/>
        </w:rPr>
      </w:pPr>
      <w:r w:rsidRPr="00BA5825">
        <w:rPr>
          <w:rFonts w:ascii="Times New Roman" w:hAnsi="Times New Roman"/>
          <w:sz w:val="28"/>
          <w:szCs w:val="28"/>
          <w:lang w:bidi="vi-VN"/>
        </w:rPr>
        <w:t xml:space="preserve">Kính gửi: </w:t>
      </w:r>
      <w:r w:rsidR="007840B4" w:rsidRPr="00BA5825">
        <w:rPr>
          <w:rFonts w:ascii="Times New Roman" w:hAnsi="Times New Roman"/>
          <w:sz w:val="28"/>
          <w:szCs w:val="28"/>
          <w:lang w:val="vi-VN"/>
        </w:rPr>
        <w:t>Hội đồng nhân dân Thành phố.</w:t>
      </w:r>
    </w:p>
    <w:p w14:paraId="1919B6CE" w14:textId="77777777" w:rsidR="00DB1A9D" w:rsidRPr="00BA5825" w:rsidRDefault="00DB1A9D" w:rsidP="00120F5C">
      <w:pPr>
        <w:tabs>
          <w:tab w:val="left" w:pos="3360"/>
        </w:tabs>
        <w:spacing w:before="120" w:after="120"/>
        <w:ind w:right="-102"/>
        <w:jc w:val="center"/>
        <w:rPr>
          <w:rFonts w:ascii="Times New Roman" w:hAnsi="Times New Roman"/>
          <w:sz w:val="2"/>
          <w:szCs w:val="2"/>
        </w:rPr>
      </w:pPr>
    </w:p>
    <w:p w14:paraId="5CFFBAB5" w14:textId="4835F5B0" w:rsidR="00BC2B04" w:rsidRPr="00D75BC0" w:rsidRDefault="00BC2B04" w:rsidP="004E35EC">
      <w:pPr>
        <w:spacing w:before="120" w:after="120"/>
        <w:ind w:firstLine="567"/>
        <w:jc w:val="both"/>
        <w:rPr>
          <w:rFonts w:ascii="Times New Roman" w:hAnsi="Times New Roman"/>
          <w:sz w:val="28"/>
          <w:szCs w:val="28"/>
        </w:rPr>
      </w:pPr>
      <w:r w:rsidRPr="009C78DA">
        <w:rPr>
          <w:rFonts w:ascii="Times New Roman" w:hAnsi="Times New Roman"/>
          <w:sz w:val="28"/>
          <w:szCs w:val="28"/>
        </w:rPr>
        <w:t xml:space="preserve">Thực hiện Luật Tổ chức chính quyền địa phương số 72/2025/QH15; Luật Ban hành văn bản quy phạm pháp luật số 64/2025/QH15 được sửa đổi, bổ sung bởi Luật số 87/2025/QH15 và các văn bản hướng dẫn; Luật Phát triển đô thị số </w:t>
      </w:r>
      <w:r w:rsidR="00D87B9B">
        <w:rPr>
          <w:rFonts w:ascii="Times New Roman" w:hAnsi="Times New Roman"/>
          <w:sz w:val="28"/>
          <w:szCs w:val="28"/>
        </w:rPr>
        <w:t>18</w:t>
      </w:r>
      <w:r w:rsidRPr="009C78DA">
        <w:rPr>
          <w:rFonts w:ascii="Times New Roman" w:hAnsi="Times New Roman"/>
          <w:sz w:val="28"/>
          <w:szCs w:val="28"/>
        </w:rPr>
        <w:t>/2026/QH16</w:t>
      </w:r>
      <w:r>
        <w:rPr>
          <w:rFonts w:ascii="Times New Roman" w:hAnsi="Times New Roman"/>
          <w:sz w:val="28"/>
          <w:szCs w:val="28"/>
        </w:rPr>
        <w:t xml:space="preserve">; </w:t>
      </w:r>
      <w:r w:rsidRPr="00BA5825">
        <w:rPr>
          <w:rFonts w:ascii="Times New Roman" w:hAnsi="Times New Roman"/>
          <w:sz w:val="28"/>
          <w:szCs w:val="28"/>
        </w:rPr>
        <w:t xml:space="preserve">Ủy ban nhân dân Thành phố kính trình </w:t>
      </w:r>
      <w:r w:rsidRPr="00BA5825">
        <w:rPr>
          <w:rFonts w:ascii="Times New Roman" w:hAnsi="Times New Roman"/>
          <w:sz w:val="28"/>
          <w:szCs w:val="28"/>
          <w:lang w:val="vi-VN"/>
        </w:rPr>
        <w:t xml:space="preserve">Hội đồng nhân dân </w:t>
      </w:r>
      <w:r>
        <w:rPr>
          <w:rFonts w:ascii="Times New Roman" w:hAnsi="Times New Roman"/>
          <w:sz w:val="28"/>
          <w:szCs w:val="28"/>
        </w:rPr>
        <w:br/>
      </w:r>
      <w:r w:rsidRPr="00BA5825">
        <w:rPr>
          <w:rFonts w:ascii="Times New Roman" w:hAnsi="Times New Roman"/>
          <w:sz w:val="28"/>
          <w:szCs w:val="28"/>
          <w:lang w:val="vi-VN"/>
        </w:rPr>
        <w:t>Thành phố</w:t>
      </w:r>
      <w:r w:rsidRPr="00D75BC0">
        <w:rPr>
          <w:rFonts w:ascii="Times New Roman" w:hAnsi="Times New Roman"/>
          <w:sz w:val="28"/>
          <w:szCs w:val="28"/>
        </w:rPr>
        <w:t xml:space="preserve"> dự thảo</w:t>
      </w:r>
      <w:r w:rsidRPr="00D75BC0">
        <w:rPr>
          <w:rFonts w:ascii="Times New Roman" w:hAnsi="Times New Roman"/>
          <w:bCs/>
          <w:sz w:val="28"/>
          <w:szCs w:val="28"/>
        </w:rPr>
        <w:t xml:space="preserve"> </w:t>
      </w:r>
      <w:bookmarkStart w:id="1" w:name="_Hlk238659486"/>
      <w:r w:rsidR="004E35EC">
        <w:rPr>
          <w:rFonts w:ascii="Times New Roman" w:hAnsi="Times New Roman"/>
          <w:bCs/>
          <w:sz w:val="28"/>
          <w:szCs w:val="28"/>
        </w:rPr>
        <w:t>Nghị quyết q</w:t>
      </w:r>
      <w:r w:rsidR="004E35EC" w:rsidRPr="004E35EC">
        <w:rPr>
          <w:rFonts w:ascii="Times New Roman" w:hAnsi="Times New Roman"/>
          <w:bCs/>
          <w:sz w:val="28"/>
          <w:szCs w:val="28"/>
        </w:rPr>
        <w:t xml:space="preserve">uy định tiêu chí, điều kiện thực hiện </w:t>
      </w:r>
      <w:r w:rsidR="004E35EC" w:rsidRPr="004E35EC">
        <w:rPr>
          <w:rFonts w:ascii="Times New Roman" w:hAnsi="Times New Roman" w:hint="eastAsia"/>
          <w:bCs/>
          <w:sz w:val="28"/>
          <w:szCs w:val="28"/>
        </w:rPr>
        <w:t>ư</w:t>
      </w:r>
      <w:r w:rsidR="004E35EC" w:rsidRPr="004E35EC">
        <w:rPr>
          <w:rFonts w:ascii="Times New Roman" w:hAnsi="Times New Roman"/>
          <w:bCs/>
          <w:sz w:val="28"/>
          <w:szCs w:val="28"/>
        </w:rPr>
        <w:t>u đãi đối với hoạt động khởi nghiệp đổi mới sáng tạo có thu nhập phát sinh trên địa bàn Thành phố Hồ Chí Minh đ</w:t>
      </w:r>
      <w:r w:rsidR="004E35EC" w:rsidRPr="004E35EC">
        <w:rPr>
          <w:rFonts w:ascii="Times New Roman" w:hAnsi="Times New Roman" w:hint="eastAsia"/>
          <w:bCs/>
          <w:sz w:val="28"/>
          <w:szCs w:val="28"/>
        </w:rPr>
        <w:t>ư</w:t>
      </w:r>
      <w:r w:rsidR="004E35EC" w:rsidRPr="004E35EC">
        <w:rPr>
          <w:rFonts w:ascii="Times New Roman" w:hAnsi="Times New Roman"/>
          <w:bCs/>
          <w:sz w:val="28"/>
          <w:szCs w:val="28"/>
        </w:rPr>
        <w:t xml:space="preserve">ợc miễn thuế thu nhập cá nhân, thuế thu nhập doanh nghiệp </w:t>
      </w:r>
      <w:bookmarkEnd w:id="1"/>
      <w:r w:rsidRPr="00D75BC0">
        <w:rPr>
          <w:rFonts w:ascii="Times New Roman" w:hAnsi="Times New Roman"/>
          <w:sz w:val="28"/>
          <w:szCs w:val="28"/>
        </w:rPr>
        <w:t>(Thành phố)</w:t>
      </w:r>
      <w:r w:rsidRPr="00D75BC0">
        <w:rPr>
          <w:rFonts w:ascii="Times New Roman" w:hAnsi="Times New Roman"/>
          <w:i/>
          <w:iCs/>
          <w:sz w:val="28"/>
          <w:szCs w:val="28"/>
        </w:rPr>
        <w:t>,</w:t>
      </w:r>
      <w:r w:rsidRPr="00D75BC0">
        <w:rPr>
          <w:rFonts w:ascii="Times New Roman" w:hAnsi="Times New Roman"/>
          <w:sz w:val="28"/>
          <w:szCs w:val="28"/>
        </w:rPr>
        <w:t xml:space="preserve"> với các nội dung như sau:</w:t>
      </w:r>
    </w:p>
    <w:p w14:paraId="5DCD3249" w14:textId="77777777" w:rsidR="008854BB" w:rsidRPr="00D75BC0" w:rsidRDefault="008854BB" w:rsidP="00FD2823">
      <w:pPr>
        <w:pStyle w:val="Vnbnnidung30"/>
        <w:shd w:val="clear" w:color="auto" w:fill="auto"/>
        <w:spacing w:before="120" w:after="120" w:line="240" w:lineRule="auto"/>
        <w:ind w:left="567" w:right="-140"/>
        <w:jc w:val="both"/>
        <w:rPr>
          <w:rFonts w:ascii="Times New Roman" w:hAnsi="Times New Roman" w:cs="Times New Roman"/>
          <w:b/>
          <w:lang w:bidi="vi-VN"/>
        </w:rPr>
      </w:pPr>
      <w:r w:rsidRPr="00D75BC0">
        <w:rPr>
          <w:rFonts w:ascii="Times New Roman" w:hAnsi="Times New Roman" w:cs="Times New Roman"/>
          <w:b/>
          <w:lang w:bidi="vi-VN"/>
        </w:rPr>
        <w:t xml:space="preserve">I. SỰ CẦN THIẾT BAN HÀNH </w:t>
      </w:r>
      <w:r w:rsidRPr="00D75BC0">
        <w:rPr>
          <w:rFonts w:ascii="Times New Roman" w:hAnsi="Times New Roman" w:cs="Times New Roman"/>
          <w:b/>
        </w:rPr>
        <w:t xml:space="preserve">NGHỊ QUYẾT </w:t>
      </w:r>
    </w:p>
    <w:p w14:paraId="240F1268" w14:textId="77777777" w:rsidR="008854BB" w:rsidRPr="00D75BC0" w:rsidRDefault="008854BB" w:rsidP="00FD2823">
      <w:pPr>
        <w:pStyle w:val="Vnbnnidung30"/>
        <w:shd w:val="clear" w:color="auto" w:fill="auto"/>
        <w:spacing w:before="120" w:after="120" w:line="240" w:lineRule="auto"/>
        <w:ind w:right="-140" w:firstLine="567"/>
        <w:jc w:val="both"/>
        <w:rPr>
          <w:rFonts w:ascii="Times New Roman" w:hAnsi="Times New Roman" w:cs="Times New Roman"/>
          <w:b/>
        </w:rPr>
      </w:pPr>
      <w:r w:rsidRPr="00D75BC0">
        <w:rPr>
          <w:rFonts w:ascii="Times New Roman" w:hAnsi="Times New Roman" w:cs="Times New Roman"/>
          <w:b/>
        </w:rPr>
        <w:t>1. Cơ sở pháp lý, chính trị</w:t>
      </w:r>
    </w:p>
    <w:p w14:paraId="7141EB3B" w14:textId="60E182F1" w:rsidR="008854BB" w:rsidRPr="005C5D5B" w:rsidRDefault="008854BB" w:rsidP="00FD2823">
      <w:pPr>
        <w:widowControl w:val="0"/>
        <w:spacing w:before="120" w:line="340" w:lineRule="exact"/>
        <w:ind w:firstLine="544"/>
        <w:jc w:val="both"/>
        <w:rPr>
          <w:rFonts w:ascii="Times New Roman" w:hAnsi="Times New Roman"/>
          <w:bCs/>
          <w:iCs/>
          <w:sz w:val="28"/>
          <w:szCs w:val="28"/>
          <w:lang w:val="vi-VN"/>
        </w:rPr>
      </w:pPr>
      <w:r w:rsidRPr="005C5D5B">
        <w:rPr>
          <w:rFonts w:ascii="Times New Roman" w:hAnsi="Times New Roman"/>
          <w:bCs/>
          <w:sz w:val="28"/>
          <w:szCs w:val="28"/>
          <w:lang w:val="vi-VN"/>
        </w:rPr>
        <w:t xml:space="preserve">- Điều </w:t>
      </w:r>
      <w:r>
        <w:rPr>
          <w:rFonts w:ascii="Times New Roman" w:hAnsi="Times New Roman"/>
          <w:bCs/>
          <w:sz w:val="28"/>
          <w:szCs w:val="28"/>
        </w:rPr>
        <w:t>39</w:t>
      </w:r>
      <w:r w:rsidRPr="005C5D5B">
        <w:rPr>
          <w:rFonts w:ascii="Times New Roman" w:hAnsi="Times New Roman"/>
          <w:bCs/>
          <w:sz w:val="28"/>
          <w:szCs w:val="28"/>
          <w:lang w:val="vi-VN"/>
        </w:rPr>
        <w:t xml:space="preserve"> Luật Phát triển đô thị số</w:t>
      </w:r>
      <w:r w:rsidR="004E35EC">
        <w:rPr>
          <w:rFonts w:ascii="Times New Roman" w:hAnsi="Times New Roman"/>
          <w:bCs/>
          <w:sz w:val="28"/>
          <w:szCs w:val="28"/>
        </w:rPr>
        <w:t xml:space="preserve"> 18</w:t>
      </w:r>
      <w:r w:rsidRPr="005C5D5B">
        <w:rPr>
          <w:rFonts w:ascii="Times New Roman" w:hAnsi="Times New Roman"/>
          <w:bCs/>
          <w:sz w:val="28"/>
          <w:szCs w:val="28"/>
          <w:lang w:val="vi-VN"/>
        </w:rPr>
        <w:t>/2026/QH16</w:t>
      </w:r>
      <w:r w:rsidRPr="005C5D5B">
        <w:rPr>
          <w:rFonts w:ascii="Times New Roman" w:hAnsi="Times New Roman"/>
          <w:bCs/>
          <w:sz w:val="28"/>
          <w:szCs w:val="28"/>
        </w:rPr>
        <w:t xml:space="preserve"> (</w:t>
      </w:r>
      <w:r w:rsidRPr="005C5D5B">
        <w:rPr>
          <w:rFonts w:ascii="Times New Roman" w:hAnsi="Times New Roman"/>
          <w:bCs/>
          <w:iCs/>
          <w:sz w:val="28"/>
          <w:szCs w:val="28"/>
          <w:lang w:val="vi-VN"/>
        </w:rPr>
        <w:t xml:space="preserve">sau đây gọi là Luật </w:t>
      </w:r>
      <w:r>
        <w:rPr>
          <w:rFonts w:ascii="Times New Roman" w:hAnsi="Times New Roman"/>
          <w:bCs/>
          <w:iCs/>
          <w:sz w:val="28"/>
          <w:szCs w:val="28"/>
        </w:rPr>
        <w:br/>
      </w:r>
      <w:r w:rsidRPr="005C5D5B">
        <w:rPr>
          <w:rFonts w:ascii="Times New Roman" w:hAnsi="Times New Roman"/>
          <w:bCs/>
          <w:iCs/>
          <w:sz w:val="28"/>
          <w:szCs w:val="28"/>
          <w:lang w:val="vi-VN"/>
        </w:rPr>
        <w:t>Phát triển đô thị)</w:t>
      </w:r>
      <w:r w:rsidRPr="005C5D5B">
        <w:rPr>
          <w:rFonts w:ascii="Times New Roman" w:hAnsi="Times New Roman"/>
          <w:bCs/>
          <w:sz w:val="28"/>
          <w:szCs w:val="28"/>
          <w:lang w:val="vi-VN"/>
        </w:rPr>
        <w:t xml:space="preserve"> đã thiết lập một cơ chế pháp lý đặc thù, cho phép </w:t>
      </w:r>
      <w:r w:rsidRPr="005C5D5B">
        <w:rPr>
          <w:rFonts w:ascii="Times New Roman" w:hAnsi="Times New Roman"/>
          <w:bCs/>
          <w:sz w:val="28"/>
          <w:szCs w:val="28"/>
        </w:rPr>
        <w:t xml:space="preserve">Hội đồng </w:t>
      </w:r>
      <w:r>
        <w:rPr>
          <w:rFonts w:ascii="Times New Roman" w:hAnsi="Times New Roman"/>
          <w:bCs/>
          <w:sz w:val="28"/>
          <w:szCs w:val="28"/>
        </w:rPr>
        <w:br/>
      </w:r>
      <w:r w:rsidRPr="005C5D5B">
        <w:rPr>
          <w:rFonts w:ascii="Times New Roman" w:hAnsi="Times New Roman"/>
          <w:bCs/>
          <w:sz w:val="28"/>
          <w:szCs w:val="28"/>
        </w:rPr>
        <w:t>nhân dân</w:t>
      </w:r>
      <w:r w:rsidRPr="005C5D5B">
        <w:rPr>
          <w:rFonts w:ascii="Times New Roman" w:hAnsi="Times New Roman"/>
          <w:b/>
          <w:bCs/>
          <w:sz w:val="28"/>
          <w:szCs w:val="28"/>
          <w:lang w:val="vi-VN"/>
        </w:rPr>
        <w:t xml:space="preserve"> </w:t>
      </w:r>
      <w:r w:rsidRPr="005C5D5B">
        <w:rPr>
          <w:rFonts w:ascii="Times New Roman" w:hAnsi="Times New Roman"/>
          <w:bCs/>
          <w:sz w:val="28"/>
          <w:szCs w:val="28"/>
          <w:lang w:val="vi-VN"/>
        </w:rPr>
        <w:t xml:space="preserve">Thành phố, </w:t>
      </w:r>
      <w:r w:rsidRPr="005C5D5B">
        <w:rPr>
          <w:rFonts w:ascii="Times New Roman" w:hAnsi="Times New Roman"/>
          <w:bCs/>
          <w:sz w:val="28"/>
          <w:szCs w:val="28"/>
        </w:rPr>
        <w:t>Ủy ban nhân dân</w:t>
      </w:r>
      <w:r w:rsidRPr="005C5D5B">
        <w:rPr>
          <w:rFonts w:ascii="Times New Roman" w:hAnsi="Times New Roman"/>
          <w:bCs/>
          <w:sz w:val="28"/>
          <w:szCs w:val="28"/>
          <w:lang w:val="vi-VN"/>
        </w:rPr>
        <w:t xml:space="preserve"> và Chủ tịch </w:t>
      </w:r>
      <w:r w:rsidRPr="005C5D5B">
        <w:rPr>
          <w:rFonts w:ascii="Times New Roman" w:hAnsi="Times New Roman"/>
          <w:bCs/>
          <w:sz w:val="28"/>
          <w:szCs w:val="28"/>
        </w:rPr>
        <w:t>Ủy ban nhân dân</w:t>
      </w:r>
      <w:r w:rsidRPr="005C5D5B">
        <w:rPr>
          <w:rFonts w:ascii="Times New Roman" w:hAnsi="Times New Roman"/>
          <w:bCs/>
          <w:sz w:val="28"/>
          <w:szCs w:val="28"/>
          <w:lang w:val="vi-VN"/>
        </w:rPr>
        <w:t xml:space="preserve"> Thành phố được ban hành văn bản quy phạm pháp luật không chỉ để quy định thi hành Luật mà còn được quy định khác với văn bản của cơ quan nhà nước ở trung ương hoặc quy định đối với những nội dung mà </w:t>
      </w:r>
      <w:r w:rsidRPr="005C5D5B">
        <w:rPr>
          <w:rFonts w:ascii="Times New Roman" w:hAnsi="Times New Roman"/>
          <w:bCs/>
          <w:sz w:val="28"/>
          <w:szCs w:val="28"/>
        </w:rPr>
        <w:t>T</w:t>
      </w:r>
      <w:r w:rsidRPr="005C5D5B">
        <w:rPr>
          <w:rFonts w:ascii="Times New Roman" w:hAnsi="Times New Roman"/>
          <w:bCs/>
          <w:sz w:val="28"/>
          <w:szCs w:val="28"/>
          <w:lang w:val="vi-VN"/>
        </w:rPr>
        <w:t xml:space="preserve">rung ương chưa quy định, nhằm đáp ứng yêu cầu phát triển của </w:t>
      </w:r>
      <w:r w:rsidRPr="005C5D5B">
        <w:rPr>
          <w:rFonts w:ascii="Times New Roman" w:hAnsi="Times New Roman"/>
          <w:bCs/>
          <w:sz w:val="28"/>
          <w:szCs w:val="28"/>
        </w:rPr>
        <w:t>Đô thị đặc biệt</w:t>
      </w:r>
      <w:r w:rsidRPr="005C5D5B">
        <w:rPr>
          <w:rFonts w:ascii="Times New Roman" w:hAnsi="Times New Roman"/>
          <w:bCs/>
          <w:sz w:val="28"/>
          <w:szCs w:val="28"/>
          <w:lang w:val="vi-VN"/>
        </w:rPr>
        <w:t xml:space="preserve">. </w:t>
      </w:r>
    </w:p>
    <w:p w14:paraId="08EA3345" w14:textId="77777777" w:rsidR="008854BB" w:rsidRPr="005C5D5B" w:rsidRDefault="008854BB" w:rsidP="00FD2823">
      <w:pPr>
        <w:widowControl w:val="0"/>
        <w:spacing w:before="120" w:line="340" w:lineRule="exact"/>
        <w:ind w:firstLine="544"/>
        <w:jc w:val="both"/>
        <w:rPr>
          <w:rFonts w:ascii="Times New Roman" w:hAnsi="Times New Roman"/>
          <w:bCs/>
          <w:sz w:val="28"/>
          <w:szCs w:val="28"/>
          <w:lang w:val="vi-VN"/>
        </w:rPr>
      </w:pPr>
      <w:bookmarkStart w:id="2" w:name="_Hlk238659532"/>
      <w:r w:rsidRPr="005C5D5B">
        <w:rPr>
          <w:rFonts w:ascii="Times New Roman" w:hAnsi="Times New Roman"/>
          <w:bCs/>
          <w:sz w:val="28"/>
          <w:szCs w:val="28"/>
          <w:lang w:val="vi-VN"/>
        </w:rPr>
        <w:t xml:space="preserve">- </w:t>
      </w:r>
      <w:r>
        <w:rPr>
          <w:rFonts w:ascii="Times New Roman" w:hAnsi="Times New Roman"/>
          <w:bCs/>
          <w:sz w:val="28"/>
          <w:szCs w:val="28"/>
        </w:rPr>
        <w:t xml:space="preserve">Điểm a </w:t>
      </w:r>
      <w:r w:rsidRPr="005C5D5B">
        <w:rPr>
          <w:rFonts w:ascii="Times New Roman" w:hAnsi="Times New Roman"/>
          <w:bCs/>
          <w:sz w:val="28"/>
          <w:szCs w:val="28"/>
          <w:lang w:val="vi-VN"/>
        </w:rPr>
        <w:t xml:space="preserve">Khoản </w:t>
      </w:r>
      <w:r>
        <w:rPr>
          <w:rFonts w:ascii="Times New Roman" w:hAnsi="Times New Roman"/>
          <w:bCs/>
          <w:sz w:val="28"/>
          <w:szCs w:val="28"/>
        </w:rPr>
        <w:t>5, Khoản 6 và Khoản 7</w:t>
      </w:r>
      <w:r w:rsidRPr="005C5D5B">
        <w:rPr>
          <w:rFonts w:ascii="Times New Roman" w:hAnsi="Times New Roman"/>
          <w:bCs/>
          <w:sz w:val="28"/>
          <w:szCs w:val="28"/>
          <w:lang w:val="vi-VN"/>
        </w:rPr>
        <w:t xml:space="preserve"> Điều </w:t>
      </w:r>
      <w:r>
        <w:rPr>
          <w:rFonts w:ascii="Times New Roman" w:hAnsi="Times New Roman"/>
          <w:bCs/>
          <w:sz w:val="28"/>
          <w:szCs w:val="28"/>
        </w:rPr>
        <w:t>39</w:t>
      </w:r>
      <w:r w:rsidRPr="005C5D5B">
        <w:rPr>
          <w:rFonts w:ascii="Times New Roman" w:hAnsi="Times New Roman"/>
          <w:bCs/>
          <w:sz w:val="28"/>
          <w:szCs w:val="28"/>
          <w:lang w:val="vi-VN"/>
        </w:rPr>
        <w:t xml:space="preserve"> Luật Phát triển đô thị quy định: </w:t>
      </w:r>
    </w:p>
    <w:bookmarkEnd w:id="2"/>
    <w:p w14:paraId="1BBD82DC" w14:textId="77777777" w:rsidR="008854BB" w:rsidRPr="004F0937" w:rsidRDefault="008854BB" w:rsidP="00FD2823">
      <w:pPr>
        <w:widowControl w:val="0"/>
        <w:spacing w:before="120" w:after="120"/>
        <w:ind w:firstLine="700"/>
        <w:jc w:val="both"/>
        <w:rPr>
          <w:rFonts w:ascii="Times New Roman" w:hAnsi="Times New Roman"/>
          <w:i/>
          <w:iCs/>
          <w:sz w:val="28"/>
          <w:szCs w:val="28"/>
        </w:rPr>
      </w:pPr>
      <w:r w:rsidRPr="004F0937">
        <w:rPr>
          <w:rFonts w:ascii="Times New Roman" w:hAnsi="Times New Roman"/>
          <w:bCs/>
          <w:i/>
          <w:iCs/>
          <w:sz w:val="28"/>
          <w:szCs w:val="28"/>
          <w:lang w:val="vi-VN"/>
        </w:rPr>
        <w:t>“</w:t>
      </w:r>
      <w:r w:rsidRPr="004F0937">
        <w:rPr>
          <w:rFonts w:ascii="Times New Roman" w:hAnsi="Times New Roman"/>
          <w:bCs/>
          <w:i/>
          <w:iCs/>
          <w:sz w:val="28"/>
          <w:szCs w:val="28"/>
        </w:rPr>
        <w:t xml:space="preserve"> </w:t>
      </w:r>
      <w:r w:rsidRPr="004F0937">
        <w:rPr>
          <w:rFonts w:ascii="Times New Roman" w:hAnsi="Times New Roman"/>
          <w:i/>
          <w:iCs/>
          <w:sz w:val="28"/>
          <w:szCs w:val="28"/>
        </w:rPr>
        <w:t>5. Doanh nghiệp khởi nghiệp sáng tạo trong lĩnh vực khoa học, công nghệ và đổi mới sáng tạo của Thành phố được hưởng các ưu đãi, hỗ trợ sau đây:</w:t>
      </w:r>
    </w:p>
    <w:p w14:paraId="5051EC84" w14:textId="77777777" w:rsidR="008854BB" w:rsidRPr="006E4634" w:rsidRDefault="008854BB" w:rsidP="00FD2823">
      <w:pPr>
        <w:widowControl w:val="0"/>
        <w:spacing w:before="120" w:after="120"/>
        <w:ind w:firstLine="700"/>
        <w:jc w:val="both"/>
        <w:rPr>
          <w:rFonts w:ascii="Times New Roman" w:hAnsi="Times New Roman"/>
          <w:i/>
          <w:iCs/>
          <w:sz w:val="28"/>
          <w:szCs w:val="28"/>
        </w:rPr>
      </w:pPr>
      <w:r w:rsidRPr="006E4634">
        <w:rPr>
          <w:rFonts w:ascii="Times New Roman" w:hAnsi="Times New Roman"/>
          <w:bCs/>
          <w:i/>
          <w:iCs/>
          <w:sz w:val="28"/>
          <w:szCs w:val="28"/>
          <w:lang w:val="vi-VN"/>
        </w:rPr>
        <w:t xml:space="preserve">a) </w:t>
      </w:r>
      <w:r w:rsidRPr="006E4634">
        <w:rPr>
          <w:rFonts w:ascii="Times New Roman" w:hAnsi="Times New Roman"/>
          <w:i/>
          <w:iCs/>
          <w:sz w:val="28"/>
          <w:szCs w:val="28"/>
        </w:rPr>
        <w:t xml:space="preserve"> Miễn thuế thu nhập doanh nghiệp trong thời hạn 05 năm từ thời điểm phát sinh thuế thu nhập phải nộp đối với thu nhập từ hoạt động khởi nghiệp sáng tạo của doanh nghiệp khởi nghiệp sáng tạo, tổ chức khoa học và công nghệ, trung tâm đổi mới sáng tạo và các tổ chức trung gian hỗ trợ khởi nghiệp sáng tạo phát sinh trên địa bàn Thành phố;</w:t>
      </w:r>
    </w:p>
    <w:p w14:paraId="71EB5F70" w14:textId="77777777" w:rsidR="008854BB" w:rsidRPr="006E4634" w:rsidRDefault="008854BB" w:rsidP="00FD2823">
      <w:pPr>
        <w:widowControl w:val="0"/>
        <w:spacing w:before="120" w:after="120"/>
        <w:ind w:firstLine="700"/>
        <w:jc w:val="both"/>
        <w:rPr>
          <w:rFonts w:ascii="Times New Roman" w:hAnsi="Times New Roman"/>
          <w:i/>
          <w:iCs/>
          <w:sz w:val="28"/>
          <w:szCs w:val="28"/>
        </w:rPr>
      </w:pPr>
      <w:r w:rsidRPr="006E4634">
        <w:rPr>
          <w:rFonts w:ascii="Times New Roman" w:hAnsi="Times New Roman"/>
          <w:i/>
          <w:iCs/>
          <w:sz w:val="28"/>
          <w:szCs w:val="28"/>
        </w:rPr>
        <w:t xml:space="preserve">6. Chuyên gia, nhà khoa học, người có tài năng đặc biệt, cá nhân khởi nghiệp sáng tạo được miễn thuế thu nhập cá nhân trong thời hạn 05 năm liên tục </w:t>
      </w:r>
      <w:r w:rsidRPr="006E4634">
        <w:rPr>
          <w:rFonts w:ascii="Times New Roman" w:hAnsi="Times New Roman"/>
          <w:i/>
          <w:iCs/>
          <w:sz w:val="28"/>
          <w:szCs w:val="28"/>
        </w:rPr>
        <w:lastRenderedPageBreak/>
        <w:t>đối với thu nhập từ tiền lương, tiền công phát sinh khi làm việc tại doanh nghiệp khởi nghiệp sáng tạo, tổ chức khoa học và công nghệ, trung tâm đổi mới sáng tạo và các tổ chức trung gian hỗ trợ khởi nghiệp sáng tạo trên địa bàn Thành phố.</w:t>
      </w:r>
      <w:r>
        <w:rPr>
          <w:rFonts w:ascii="Times New Roman" w:hAnsi="Times New Roman"/>
          <w:i/>
          <w:iCs/>
          <w:sz w:val="28"/>
          <w:szCs w:val="28"/>
        </w:rPr>
        <w:t>”</w:t>
      </w:r>
    </w:p>
    <w:p w14:paraId="6DB94392" w14:textId="77777777" w:rsidR="008854BB" w:rsidRDefault="008854BB" w:rsidP="00FD2823">
      <w:pPr>
        <w:widowControl w:val="0"/>
        <w:spacing w:before="120" w:after="120"/>
        <w:ind w:firstLine="567"/>
        <w:jc w:val="both"/>
        <w:rPr>
          <w:rFonts w:ascii="Times New Roman" w:hAnsi="Times New Roman"/>
          <w:bCs/>
          <w:i/>
          <w:iCs/>
          <w:sz w:val="28"/>
          <w:szCs w:val="28"/>
          <w:lang w:val="id-ID"/>
        </w:rPr>
      </w:pPr>
      <w:r w:rsidRPr="005C5D5B">
        <w:rPr>
          <w:rFonts w:ascii="Times New Roman" w:hAnsi="Times New Roman"/>
          <w:bCs/>
          <w:sz w:val="28"/>
          <w:szCs w:val="28"/>
          <w:lang w:val="vi-VN"/>
        </w:rPr>
        <w:t xml:space="preserve">- Theo quy định tại khoản 2 Điều 53 Luật Ban hành văn bản quy phạm pháp luật số 64/2025/QH15 quy định: </w:t>
      </w:r>
      <w:r w:rsidRPr="005C5D5B">
        <w:rPr>
          <w:rFonts w:ascii="Times New Roman" w:hAnsi="Times New Roman"/>
          <w:bCs/>
          <w:i/>
          <w:iCs/>
          <w:sz w:val="28"/>
          <w:szCs w:val="28"/>
          <w:lang w:val="vi-VN"/>
        </w:rPr>
        <w:t xml:space="preserve">“2. Văn bản quy định chi tiết phải được ban hành để có hiệu lực cùng thời điểm có hiệu lực của văn bản giao quy định chi tiết hoặc thời điểm có hiệu lực của nội dung được giao quy định chi tiết”. </w:t>
      </w:r>
      <w:r w:rsidRPr="005C5D5B">
        <w:rPr>
          <w:rFonts w:ascii="Times New Roman" w:hAnsi="Times New Roman"/>
          <w:bCs/>
          <w:sz w:val="28"/>
          <w:szCs w:val="28"/>
          <w:lang w:val="id-ID"/>
        </w:rPr>
        <w:t>Tại điểm a khoản 1 Điều 21 Luật Ban hành văn bản quy phạm pháp luật quy định:</w:t>
      </w:r>
      <w:r w:rsidRPr="005C5D5B">
        <w:rPr>
          <w:rFonts w:ascii="Times New Roman" w:hAnsi="Times New Roman"/>
          <w:bCs/>
          <w:i/>
          <w:iCs/>
          <w:sz w:val="28"/>
          <w:szCs w:val="28"/>
          <w:lang w:val="id-ID"/>
        </w:rPr>
        <w:t xml:space="preserve"> “</w:t>
      </w:r>
      <w:bookmarkStart w:id="3" w:name="khoan_1_21"/>
      <w:r w:rsidRPr="005C5D5B">
        <w:rPr>
          <w:rFonts w:ascii="Times New Roman" w:hAnsi="Times New Roman"/>
          <w:bCs/>
          <w:i/>
          <w:iCs/>
          <w:sz w:val="28"/>
          <w:szCs w:val="28"/>
          <w:lang w:val="vi-VN"/>
        </w:rPr>
        <w:t>1. Hội đồng nhân dân cấp tỉnh ban hành nghị quyết để quy định</w:t>
      </w:r>
      <w:bookmarkEnd w:id="3"/>
      <w:r w:rsidRPr="005C5D5B">
        <w:rPr>
          <w:rFonts w:ascii="Times New Roman" w:hAnsi="Times New Roman"/>
          <w:bCs/>
          <w:i/>
          <w:iCs/>
          <w:sz w:val="28"/>
          <w:szCs w:val="28"/>
          <w:lang w:val="vi-VN"/>
        </w:rPr>
        <w:t xml:space="preserve"> chi ti</w:t>
      </w:r>
      <w:r w:rsidRPr="005C5D5B">
        <w:rPr>
          <w:rFonts w:ascii="Times New Roman" w:hAnsi="Times New Roman"/>
          <w:bCs/>
          <w:i/>
          <w:iCs/>
          <w:sz w:val="28"/>
          <w:szCs w:val="28"/>
          <w:lang w:val="id-ID"/>
        </w:rPr>
        <w:t>ết điều, khoản, điểm và các nội dung khác được giao trong văn bản quy phạm pháp luật của cơ quan nhà nước cấp trên</w:t>
      </w:r>
      <w:r>
        <w:rPr>
          <w:rFonts w:ascii="Times New Roman" w:hAnsi="Times New Roman"/>
          <w:bCs/>
          <w:i/>
          <w:iCs/>
          <w:sz w:val="28"/>
          <w:szCs w:val="28"/>
          <w:lang w:val="id-ID"/>
        </w:rPr>
        <w:t>.</w:t>
      </w:r>
    </w:p>
    <w:p w14:paraId="776229DA" w14:textId="77777777" w:rsidR="008854BB" w:rsidRPr="00A32B57" w:rsidRDefault="008854BB" w:rsidP="00FD2823">
      <w:pPr>
        <w:widowControl w:val="0"/>
        <w:spacing w:before="120" w:after="120"/>
        <w:ind w:firstLine="700"/>
        <w:jc w:val="both"/>
        <w:rPr>
          <w:rFonts w:ascii="Times New Roman" w:hAnsi="Times New Roman"/>
          <w:i/>
          <w:iCs/>
          <w:sz w:val="28"/>
          <w:szCs w:val="28"/>
        </w:rPr>
      </w:pPr>
      <w:r w:rsidRPr="00A32B57">
        <w:rPr>
          <w:rFonts w:ascii="Times New Roman" w:hAnsi="Times New Roman"/>
          <w:i/>
          <w:iCs/>
          <w:sz w:val="28"/>
          <w:szCs w:val="28"/>
        </w:rPr>
        <w:t xml:space="preserve">7. Hội đồng nhân dân Thành phố quy định tiêu chí, điều kiện, trình tự, thủ tục thực hiện ưu đãi, hỗ trợ quy định tại các khoản 2, 3, 4, 5, 6 Điều này và ưu đãi, hỗ trợ khác theo khả năng của ngân sách Thành phố. </w:t>
      </w:r>
    </w:p>
    <w:p w14:paraId="0BEC8D1B" w14:textId="77777777" w:rsidR="008854BB" w:rsidRPr="00A32B57" w:rsidRDefault="008854BB" w:rsidP="00FD2823">
      <w:pPr>
        <w:widowControl w:val="0"/>
        <w:spacing w:before="120" w:after="120"/>
        <w:ind w:firstLine="700"/>
        <w:jc w:val="both"/>
        <w:rPr>
          <w:rFonts w:ascii="Times New Roman" w:hAnsi="Times New Roman"/>
          <w:i/>
          <w:iCs/>
          <w:sz w:val="28"/>
          <w:szCs w:val="28"/>
        </w:rPr>
      </w:pPr>
      <w:r w:rsidRPr="00A32B57">
        <w:rPr>
          <w:rFonts w:ascii="Times New Roman" w:hAnsi="Times New Roman"/>
          <w:i/>
          <w:iCs/>
          <w:sz w:val="28"/>
          <w:szCs w:val="28"/>
        </w:rPr>
        <w:t>Việc xác định thời gian áp dụng mức thuế suất ưu đãi, thời gian miễn thuế, giảm thuế, điều kiện áp dụng ưu đãi thuế thu nhập doanh nghiệp quy định tại Điều này thực hiện theo quy định của pháp luật về thuế thu nhập doanh nghiệp.</w:t>
      </w:r>
      <w:r w:rsidRPr="00A32B57">
        <w:rPr>
          <w:rFonts w:ascii="Times New Roman" w:hAnsi="Times New Roman"/>
          <w:bCs/>
          <w:i/>
          <w:iCs/>
          <w:sz w:val="28"/>
          <w:szCs w:val="28"/>
          <w:lang w:val="id-ID"/>
        </w:rPr>
        <w:t>”</w:t>
      </w:r>
    </w:p>
    <w:p w14:paraId="0CEDF07F" w14:textId="77777777" w:rsidR="008854BB" w:rsidRPr="00943F04" w:rsidRDefault="008854BB" w:rsidP="00FD2823">
      <w:pPr>
        <w:pStyle w:val="Vnbnnidung30"/>
        <w:spacing w:before="120" w:after="120"/>
        <w:ind w:right="-140" w:firstLine="567"/>
        <w:jc w:val="both"/>
        <w:rPr>
          <w:rFonts w:ascii="Times New Roman" w:hAnsi="Times New Roman"/>
          <w:bCs/>
          <w:lang w:bidi="vi-VN"/>
        </w:rPr>
      </w:pPr>
      <w:r w:rsidRPr="00943F04">
        <w:rPr>
          <w:rFonts w:ascii="Times New Roman" w:hAnsi="Times New Roman" w:cs="Times New Roman"/>
          <w:bCs/>
          <w:lang w:val="vi-VN" w:bidi="vi-VN"/>
        </w:rPr>
        <w:t xml:space="preserve">- </w:t>
      </w:r>
      <w:r w:rsidRPr="00943F04">
        <w:rPr>
          <w:rFonts w:ascii="Times New Roman" w:hAnsi="Times New Roman" w:cs="Times New Roman"/>
          <w:bCs/>
          <w:lang w:bidi="vi-VN"/>
        </w:rPr>
        <w:t xml:space="preserve">Nghị định số 268/2025/NĐ-CP ngày 14/10/2025 về </w:t>
      </w:r>
      <w:r w:rsidRPr="00943F04">
        <w:rPr>
          <w:rFonts w:ascii="Times New Roman" w:hAnsi="Times New Roman"/>
          <w:bCs/>
          <w:lang w:bidi="vi-VN"/>
        </w:rPr>
        <w:t>Quy định chi tiết và hướng dẫn một số điều của Luật Khoa học, công nghệ và đổi mói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có quy định cụ thể tiêu chí xác định và công nhận tổ chức, cá nhân đổi mới sáng tạo, hỗ trợ đổi mới sáng tạo, khởi nghiệp sáng tạo, cụ thể như sau:</w:t>
      </w:r>
    </w:p>
    <w:p w14:paraId="1F2FE7A5" w14:textId="77777777" w:rsidR="008854BB" w:rsidRPr="00943F04" w:rsidRDefault="008854BB" w:rsidP="00FD2823">
      <w:pPr>
        <w:pStyle w:val="Vnbnnidung30"/>
        <w:spacing w:before="120" w:after="120"/>
        <w:ind w:right="-140" w:firstLine="567"/>
        <w:jc w:val="both"/>
        <w:rPr>
          <w:rFonts w:ascii="Times New Roman" w:hAnsi="Times New Roman"/>
          <w:bCs/>
          <w:lang w:bidi="vi-VN"/>
        </w:rPr>
      </w:pPr>
      <w:r w:rsidRPr="00943F04">
        <w:rPr>
          <w:rFonts w:ascii="Times New Roman" w:hAnsi="Times New Roman"/>
          <w:bCs/>
          <w:lang w:bidi="vi-VN"/>
        </w:rPr>
        <w:t>“Khoản 1 Điều 29 Mục 1 Chương III</w:t>
      </w:r>
    </w:p>
    <w:p w14:paraId="0BD65E91" w14:textId="77777777" w:rsidR="008854BB" w:rsidRPr="00943F04" w:rsidRDefault="008854BB" w:rsidP="00FD2823">
      <w:pPr>
        <w:pStyle w:val="Vnbnnidung30"/>
        <w:spacing w:before="120" w:after="120"/>
        <w:ind w:right="-140" w:firstLine="567"/>
        <w:jc w:val="both"/>
        <w:rPr>
          <w:rFonts w:ascii="Times New Roman" w:hAnsi="Times New Roman"/>
          <w:bCs/>
          <w:i/>
          <w:iCs/>
          <w:lang w:bidi="vi-VN"/>
        </w:rPr>
      </w:pPr>
      <w:r w:rsidRPr="00943F04">
        <w:rPr>
          <w:rFonts w:ascii="Times New Roman" w:hAnsi="Times New Roman"/>
          <w:bCs/>
          <w:i/>
          <w:iCs/>
          <w:lang w:bidi="vi-VN"/>
        </w:rPr>
        <w:t>1. Là các loại hình tổ chức có hoạt động đổi mới sáng tạo, khởi nghiệp sáng tạo, hỗ trợ đổi mới sáng tạo, hỗ trợ khởi nghiệp sáng tạo theo quy định tại Điều 47 Luật Khoa học, công nghệ và đổi mới sáng tạo, có mục tiêu 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p w14:paraId="39F687F0" w14:textId="77777777" w:rsidR="008854BB" w:rsidRPr="00943F04" w:rsidRDefault="008854BB" w:rsidP="00FD2823">
      <w:pPr>
        <w:pStyle w:val="Vnbnnidung30"/>
        <w:shd w:val="clear" w:color="auto" w:fill="auto"/>
        <w:spacing w:before="120" w:after="120" w:line="240" w:lineRule="auto"/>
        <w:ind w:right="-140" w:firstLine="567"/>
        <w:jc w:val="both"/>
        <w:rPr>
          <w:rFonts w:ascii="Times New Roman" w:hAnsi="Times New Roman" w:cs="Times New Roman"/>
          <w:bCs/>
          <w:lang w:bidi="vi-VN"/>
        </w:rPr>
      </w:pPr>
      <w:r w:rsidRPr="00943F04">
        <w:rPr>
          <w:rFonts w:ascii="Times New Roman" w:hAnsi="Times New Roman" w:cs="Times New Roman"/>
          <w:bCs/>
          <w:lang w:bidi="vi-VN"/>
        </w:rPr>
        <w:t>“ Khoản 1, 2 Điều 38 Mục 2 Chương III</w:t>
      </w:r>
    </w:p>
    <w:p w14:paraId="41C9E2EC" w14:textId="5FABCD28" w:rsidR="008854BB" w:rsidRPr="00943F04" w:rsidRDefault="008854BB" w:rsidP="00FD2823">
      <w:pPr>
        <w:pStyle w:val="Vnbnnidung30"/>
        <w:spacing w:before="120" w:after="120"/>
        <w:ind w:right="-140" w:firstLine="567"/>
        <w:jc w:val="both"/>
        <w:rPr>
          <w:rFonts w:ascii="Times New Roman" w:hAnsi="Times New Roman"/>
          <w:b/>
          <w:bCs/>
          <w:i/>
          <w:iCs/>
          <w:lang w:bidi="vi-VN"/>
        </w:rPr>
      </w:pPr>
      <w:r w:rsidRPr="00943F04">
        <w:rPr>
          <w:rFonts w:ascii="Times New Roman" w:hAnsi="Times New Roman"/>
          <w:b/>
          <w:bCs/>
          <w:i/>
          <w:iCs/>
          <w:lang w:bidi="vi-VN"/>
        </w:rPr>
        <w:t>Điều 38. Nguyên tắc công nhận tổ chửc, cá nhân đổi m</w:t>
      </w:r>
      <w:r w:rsidR="004E35EC">
        <w:rPr>
          <w:rFonts w:ascii="Times New Roman" w:hAnsi="Times New Roman"/>
          <w:b/>
          <w:bCs/>
          <w:i/>
          <w:iCs/>
          <w:lang w:bidi="vi-VN"/>
        </w:rPr>
        <w:t>ới</w:t>
      </w:r>
      <w:r w:rsidRPr="00943F04">
        <w:rPr>
          <w:rFonts w:ascii="Times New Roman" w:hAnsi="Times New Roman"/>
          <w:b/>
          <w:bCs/>
          <w:i/>
          <w:iCs/>
          <w:lang w:bidi="vi-VN"/>
        </w:rPr>
        <w:t xml:space="preserve"> sáng tạo, hỗ</w:t>
      </w:r>
      <w:r w:rsidRPr="00943F04">
        <w:rPr>
          <w:rFonts w:ascii="Times New Roman" w:hAnsi="Times New Roman"/>
          <w:bCs/>
          <w:i/>
          <w:iCs/>
          <w:lang w:bidi="vi-VN"/>
        </w:rPr>
        <w:t xml:space="preserve"> </w:t>
      </w:r>
      <w:r w:rsidRPr="00943F04">
        <w:rPr>
          <w:rFonts w:ascii="Times New Roman" w:hAnsi="Times New Roman"/>
          <w:b/>
          <w:bCs/>
          <w:i/>
          <w:iCs/>
          <w:lang w:bidi="vi-VN"/>
        </w:rPr>
        <w:t>trơ đổi mới sáng tạo, khởi nghiệp sáng tạo</w:t>
      </w:r>
    </w:p>
    <w:p w14:paraId="79133E50" w14:textId="77777777" w:rsidR="008854BB" w:rsidRPr="00943F04" w:rsidRDefault="008854BB" w:rsidP="00FD2823">
      <w:pPr>
        <w:pStyle w:val="Vnbnnidung30"/>
        <w:spacing w:before="120" w:after="120"/>
        <w:ind w:right="-140" w:firstLine="567"/>
        <w:jc w:val="both"/>
        <w:rPr>
          <w:rFonts w:ascii="Times New Roman" w:hAnsi="Times New Roman"/>
          <w:bCs/>
          <w:i/>
          <w:iCs/>
          <w:lang w:bidi="vi-VN"/>
        </w:rPr>
      </w:pPr>
      <w:r w:rsidRPr="00943F04">
        <w:rPr>
          <w:rFonts w:ascii="Times New Roman" w:hAnsi="Times New Roman"/>
          <w:bCs/>
          <w:i/>
          <w:iCs/>
          <w:lang w:bidi="vi-VN"/>
        </w:rPr>
        <w:t xml:space="preserve">1. Tổ chức, cá nhân yêu cầu công nhận trung tâm đổi mới sáng tạo, trung tâm đổi mới sáng tạo cấp tỉnh, trung tâm đổi mới sáng tạo cấp quốc gia, trung tâm hỗ trợ khởi nghiệp sáng tạo, trung tâm hỗ trợ khởi nghiệp sáng tạo cấp tỉnh, trung tâm hỗ trợ khởi nghiệp sáng tạo cấp quốc gia, cá nhân, nhóm cá nhân, doanh nghiệp khởi nghiệp sáng tạo, chuyên gia hỗ trợ khởi nghiệp sáng tạo, nhà đầu tư </w:t>
      </w:r>
      <w:r w:rsidRPr="00943F04">
        <w:rPr>
          <w:rFonts w:ascii="Times New Roman" w:hAnsi="Times New Roman"/>
          <w:bCs/>
          <w:i/>
          <w:iCs/>
          <w:lang w:bidi="vi-VN"/>
        </w:rPr>
        <w:lastRenderedPageBreak/>
        <w:t>cá nhân khởi nghiệp sáng tạo tự kê khai hồ sơ và chịu trách nhiệm trước pháp luật về tính hợp pháp, trung thực và chính xác của hồ sơ.</w:t>
      </w:r>
    </w:p>
    <w:p w14:paraId="724A874F" w14:textId="77777777" w:rsidR="008854BB" w:rsidRPr="00943F04" w:rsidRDefault="008854BB" w:rsidP="00FD2823">
      <w:pPr>
        <w:pStyle w:val="Vnbnnidung30"/>
        <w:spacing w:before="120" w:after="120"/>
        <w:ind w:right="-140" w:firstLine="567"/>
        <w:jc w:val="both"/>
        <w:rPr>
          <w:rFonts w:ascii="Times New Roman" w:hAnsi="Times New Roman"/>
          <w:bCs/>
          <w:i/>
          <w:iCs/>
          <w:lang w:bidi="vi-VN"/>
        </w:rPr>
      </w:pPr>
      <w:r w:rsidRPr="00943F04">
        <w:rPr>
          <w:rFonts w:ascii="Times New Roman" w:hAnsi="Times New Roman"/>
          <w:bCs/>
          <w:i/>
          <w:iCs/>
          <w:lang w:bidi="vi-VN"/>
        </w:rPr>
        <w:t>2. Cơ quan nhà nước có thẩm quyền công nhận xác nhận về tính hợp lệ của hồ sơ yêu cầu công nhận, không chịu trách nhiệm về những vi phạm pháp luật của tố chức, cá nhân xảy ra trước và sau khi công nhận; không giải quyết tranh chấp giữa tổ chức, cá nhân được công nhận hoặc giữa tổ chức, cá nhân được công nhận với tổ chức, cá nhân khác.”</w:t>
      </w:r>
    </w:p>
    <w:p w14:paraId="3035D278" w14:textId="77777777" w:rsidR="008854BB" w:rsidRDefault="008854BB" w:rsidP="00FD2823">
      <w:pPr>
        <w:pStyle w:val="Vnbnnidung30"/>
        <w:spacing w:before="120" w:after="120" w:line="240" w:lineRule="auto"/>
        <w:ind w:firstLine="567"/>
        <w:jc w:val="both"/>
        <w:rPr>
          <w:rFonts w:ascii="Times New Roman" w:hAnsi="Times New Roman" w:cs="Times New Roman"/>
          <w:b/>
          <w:bCs/>
          <w:lang w:bidi="vi-VN"/>
        </w:rPr>
      </w:pPr>
      <w:r w:rsidRPr="002177AF">
        <w:rPr>
          <w:rFonts w:ascii="Times New Roman" w:hAnsi="Times New Roman" w:cs="Times New Roman"/>
          <w:b/>
          <w:bCs/>
          <w:lang w:val="vi-VN" w:bidi="vi-VN"/>
        </w:rPr>
        <w:t>2. Cơ sở thực tiễn</w:t>
      </w:r>
    </w:p>
    <w:p w14:paraId="1BD8074F" w14:textId="77777777" w:rsidR="008854BB" w:rsidRPr="00020BB0" w:rsidRDefault="008854BB" w:rsidP="00FD2823">
      <w:pPr>
        <w:adjustRightInd w:val="0"/>
        <w:spacing w:before="120"/>
        <w:ind w:firstLine="567"/>
        <w:jc w:val="both"/>
        <w:textAlignment w:val="baseline"/>
        <w:rPr>
          <w:rFonts w:ascii="Times New Roman" w:hAnsi="Times New Roman"/>
          <w:bCs/>
          <w:sz w:val="28"/>
          <w:szCs w:val="28"/>
          <w:lang w:val="vi-VN"/>
        </w:rPr>
      </w:pPr>
      <w:r w:rsidRPr="00020BB0">
        <w:rPr>
          <w:rFonts w:ascii="Times New Roman" w:hAnsi="Times New Roman"/>
          <w:sz w:val="28"/>
          <w:szCs w:val="28"/>
          <w:lang w:val="vi-VN"/>
        </w:rPr>
        <w:t xml:space="preserve">Việt Nam hiện có 04 kỳ lân công nghệ (Unicorn) gồm: VNG, VNPAY, MOMO, SKY MAVIS, đơn cử VNG đóng thuế thu nhập doanh nghiệp và thuế thu nhập cá nhân trung bình mỗi năm trên dưới 100 tỷ đồng/năm, tuy nhiên các kỳ lân công nghệ này phải mất 7-10 năm để trở thành doanh nghiệp tỷ đô. Do đó, </w:t>
      </w:r>
      <w:r w:rsidRPr="00020BB0">
        <w:rPr>
          <w:rFonts w:ascii="Times New Roman" w:hAnsi="Times New Roman"/>
          <w:bCs/>
          <w:sz w:val="28"/>
          <w:szCs w:val="28"/>
          <w:lang w:val="vi-VN"/>
        </w:rPr>
        <w:t>số lượng thuế nộp vào không chiếm tỷ trọng nhiều cho nguồn thu của ngân sách nhà nước. Việc miễn thuế cho các doanh nghiệp sáng tạo và các đối tượng khác trong hệ sinh thái sẽ làm giảm nguồn thu ngân sách cho Thành phố, tuy nhiên, nếu đứng ở khía cạnh tạo ra tác động xã hội ổn định và lâu dài thì chính sách này sẽ giúp giải quyết các vấn đề cho kinh tế của Thành phố như tạo ra việc làm cho người lao động, thúc đẩy việc ứng dụng công nghệ, đổi mới sáng tạo trong doanh nghiệp, một trong những yếu tố đang rất thiếu và chưa được quan tâm đúng mức trong các doanh nghiệp nhỏ và vừa.  Mục tiêu quan trọng nhất của Hệ sinh thái là làm thế nào phát triển ngày càng nhiều các doanh nghiệp khởi nghiệp và thu hút được nhiều nhất nguồn vốn đầu tư mạo hiểm từ các quỹ đầu tư trong và ngoài nước cho các doanh nghiệp này. Vì vậy, chính sách ưu đãi, miễn thuế là công cụ mạnh nhất để hiện thực hóa lợi thế cạnh tranh cho thị trường khởi nghiệp sáng tạo (KNST) tại Việt Nam nói chung và Thành phố nói riêng.</w:t>
      </w:r>
    </w:p>
    <w:p w14:paraId="499D20A4" w14:textId="77777777" w:rsidR="008854BB" w:rsidRPr="00020BB0" w:rsidRDefault="008854BB" w:rsidP="00FD2823">
      <w:pPr>
        <w:widowControl w:val="0"/>
        <w:tabs>
          <w:tab w:val="left" w:pos="990"/>
        </w:tabs>
        <w:spacing w:before="12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Kinh nghiệm từ quá trình triển khai chính sách này của các nước, để có thể </w:t>
      </w:r>
      <w:r w:rsidRPr="00020BB0">
        <w:rPr>
          <w:rFonts w:ascii="Times New Roman" w:hAnsi="Times New Roman"/>
          <w:sz w:val="28"/>
          <w:szCs w:val="28"/>
          <w:lang w:val="vi-VN"/>
        </w:rPr>
        <w:br/>
        <w:t xml:space="preserve">triển khai có hiệu quả cần lưu ý một số nội dung sau: </w:t>
      </w:r>
    </w:p>
    <w:p w14:paraId="2BF9FD3C" w14:textId="77777777" w:rsidR="008854BB" w:rsidRPr="00020BB0" w:rsidRDefault="008854BB" w:rsidP="00FD2823">
      <w:pPr>
        <w:widowControl w:val="0"/>
        <w:tabs>
          <w:tab w:val="left" w:pos="990"/>
        </w:tabs>
        <w:spacing w:before="120"/>
        <w:ind w:firstLine="567"/>
        <w:jc w:val="both"/>
        <w:rPr>
          <w:rFonts w:ascii="Times New Roman" w:hAnsi="Times New Roman"/>
          <w:sz w:val="28"/>
          <w:szCs w:val="28"/>
          <w:lang w:val="vi-VN"/>
        </w:rPr>
      </w:pPr>
      <w:r w:rsidRPr="00020BB0">
        <w:rPr>
          <w:rFonts w:ascii="Times New Roman" w:hAnsi="Times New Roman"/>
          <w:sz w:val="28"/>
          <w:szCs w:val="28"/>
          <w:lang w:val="vi-VN"/>
        </w:rPr>
        <w:t>- Một số điểm khác biệt cơ bản giữa doanh nghiệp KNST so với doanh nghiệp nhỏ và vừa, trước hết nằm ở việc doanh nghiệp KNST phát triển trên nền tảng tài sản trí tuệ, nghiên cứu công nghệ hoặc mô hình kinh doanh mới. Đó có thể là việc phát triển mới một nền tảng công nghệ mới (như trường hợp Công ty Axie Infinity tạo tựa game trực tuyến trên nền tảng block chain) hay sáng tạo ra một mô hình kinh doanh mới (như trường hợp công ty Vbee phát triển hệ sinh thái các giải pháp về giọng nói trí tuệ nhân tạo Vbee AI Call Center, Vbee AI Callbot). Ngoài ra, khả năng tăng trưởng nhanh cũng là điểm khác biệt giữa doanh nghiệp KNST và doanh nghiệp nhỏ và vừa (ví dụ trường hợp của công ty OpenCommerce Group đã tăng trưởng gấp 13,8 lần trong 02 năm đầu ra mắt). Vì vậy, việc xác định sự khác biệt giữa doanh nghiệp KNST với các loại hình doanh nghiệp khác là vô cùng cần thiết.</w:t>
      </w:r>
    </w:p>
    <w:p w14:paraId="3074AF7B" w14:textId="77777777" w:rsidR="008854BB" w:rsidRPr="00020BB0" w:rsidRDefault="008854BB" w:rsidP="00FD2823">
      <w:pPr>
        <w:adjustRightInd w:val="0"/>
        <w:spacing w:before="120"/>
        <w:ind w:firstLine="567"/>
        <w:jc w:val="both"/>
        <w:textAlignment w:val="baseline"/>
        <w:rPr>
          <w:rFonts w:ascii="Times New Roman" w:hAnsi="Times New Roman"/>
          <w:bCs/>
          <w:iCs/>
          <w:sz w:val="28"/>
          <w:szCs w:val="28"/>
          <w:lang w:val="vi-VN"/>
        </w:rPr>
      </w:pPr>
      <w:r w:rsidRPr="00020BB0">
        <w:rPr>
          <w:rFonts w:ascii="Times New Roman" w:hAnsi="Times New Roman"/>
          <w:bCs/>
          <w:sz w:val="28"/>
          <w:szCs w:val="28"/>
          <w:lang w:val="vi-VN"/>
        </w:rPr>
        <w:t xml:space="preserve">- Các tổ chức khoa học và công nghệ; tổ chức trung gian hỗ trợ khởi nghiệp </w:t>
      </w:r>
      <w:r w:rsidRPr="00020BB0">
        <w:rPr>
          <w:rFonts w:ascii="Times New Roman" w:hAnsi="Times New Roman"/>
          <w:bCs/>
          <w:sz w:val="28"/>
          <w:szCs w:val="28"/>
          <w:lang w:val="vi-VN"/>
        </w:rPr>
        <w:br/>
        <w:t xml:space="preserve">đổi mới sáng tạo (cơ sở ươm tạo, tổ chức thúc đẩy kinh doanh, tổ chức cung cấp thiết bị dùng chung, tổ chức hỗ trợ khởi nghiệp đổi mới sáng tạo, trung tâm hỗ trợ đổi mới sáng tạo, cơ sở kỹ thuật hỗ trợ doanh nghiệp nhỏ và vừa, cơ sở ươm tạo </w:t>
      </w:r>
      <w:r w:rsidRPr="00020BB0">
        <w:rPr>
          <w:rFonts w:ascii="Times New Roman" w:hAnsi="Times New Roman"/>
          <w:bCs/>
          <w:sz w:val="28"/>
          <w:szCs w:val="28"/>
          <w:lang w:val="vi-VN"/>
        </w:rPr>
        <w:lastRenderedPageBreak/>
        <w:t xml:space="preserve">doanh nghiệp nhỏ và vừa, khu làm việc chung hỗ trợ doanh nghiệp nhỏ và vừa KNST, tổ chức xúc tiến và hỗ trợ hoạt động chuyển giao công nghệ, tổ chức đổi mới công nghệ, tổ chức thương mại hóa kết quả nghiên cứu khoa học và phát triển công nghệ, chuyển đổi số, hỗ trợ đổi mới sáng tạo và khởi nghiệp) là các tổ chức hỗ trợ và cung cấp các dịch vụ về ươm tạo, tăng tốc, hỗ trợ thương mại hóa, chuyển giao công nghệ, cung cấp các giải pháp đổi mới sáng tạo trong doanh nghiệp. Đây là các tổ chức có vai trò quan trọng trong hoạt động nghiên cứu và phát triển, là nền tảng ban đầu để hình thành các sản phẩm KNST, phát triển các doanh nghiệp KNST, các doanh nghiệp khoa học và công nghệ, cũng là nơi kết nối và liên kết các nguồn lực trong hệ sinh thái KNST và rất cần sự ưu đãi từ Nhà nước, việc đánh giá và công nhận loại hình các tổ chức này là không thể thiếu trong quá trình triển khai chính sách ưu đãi thuế. </w:t>
      </w:r>
      <w:r w:rsidRPr="00020BB0">
        <w:rPr>
          <w:rFonts w:ascii="Times New Roman" w:hAnsi="Times New Roman"/>
          <w:bCs/>
          <w:iCs/>
          <w:sz w:val="28"/>
          <w:szCs w:val="28"/>
          <w:lang w:val="vi-VN"/>
        </w:rPr>
        <w:t xml:space="preserve">Bên cạnh đó, các nhà đầu tư gồm quỹ đầu tư, tổ chức, doanh nghiệp, nhà đầu tư cá nhân đang đóng vai trò quan trọng trong việc tạo ra một thị trường vốn đầu tư mạo hiểm dồi dào cho </w:t>
      </w:r>
      <w:r w:rsidRPr="00020BB0">
        <w:rPr>
          <w:rFonts w:ascii="Times New Roman" w:hAnsi="Times New Roman"/>
          <w:sz w:val="28"/>
          <w:szCs w:val="28"/>
          <w:lang w:val="vi-VN"/>
        </w:rPr>
        <w:t>KNST</w:t>
      </w:r>
      <w:r w:rsidRPr="00020BB0">
        <w:rPr>
          <w:rFonts w:ascii="Times New Roman" w:hAnsi="Times New Roman"/>
          <w:bCs/>
          <w:iCs/>
          <w:sz w:val="28"/>
          <w:szCs w:val="28"/>
          <w:lang w:val="vi-VN"/>
        </w:rPr>
        <w:t xml:space="preserve"> của Thành phố, đây là phân khúc được đánh giá là vẫn còn rời rạc, không tập trung và đang thiếu trầm trọng, đặc biệt là sự khan hiếm của các quỹ nội địa, dễ dẫn đến tình trạng vốn đầu tư mạo hiểm cho các doanh nghiệp </w:t>
      </w:r>
      <w:r w:rsidRPr="00020BB0">
        <w:rPr>
          <w:rFonts w:ascii="Times New Roman" w:hAnsi="Times New Roman"/>
          <w:sz w:val="28"/>
          <w:szCs w:val="28"/>
          <w:lang w:val="vi-VN"/>
        </w:rPr>
        <w:t>KNST</w:t>
      </w:r>
      <w:r w:rsidRPr="00020BB0">
        <w:rPr>
          <w:rFonts w:ascii="Times New Roman" w:hAnsi="Times New Roman"/>
          <w:bCs/>
          <w:iCs/>
          <w:sz w:val="28"/>
          <w:szCs w:val="28"/>
          <w:lang w:val="vi-VN"/>
        </w:rPr>
        <w:t xml:space="preserve"> phụ thuộc vào các quỹ nước ngoài, bị tác động nhiều khi tình hình kinh tế thế giới thay đổi, do đó miễn thuế thu nhập cá nhân cho các nhà đầu tư cá nhân này sẽ giúp khuyến khích cho việc đầu tư, phát triển cho các doanh nghiệp KNST.</w:t>
      </w:r>
    </w:p>
    <w:p w14:paraId="077CBC82" w14:textId="77777777" w:rsidR="008854BB" w:rsidRPr="00E14395" w:rsidRDefault="008854BB" w:rsidP="00FD2823">
      <w:pPr>
        <w:pStyle w:val="Vnbnnidung30"/>
        <w:spacing w:before="120" w:after="120" w:line="240" w:lineRule="auto"/>
        <w:ind w:firstLine="567"/>
        <w:jc w:val="both"/>
        <w:rPr>
          <w:rFonts w:ascii="Times New Roman" w:hAnsi="Times New Roman" w:cs="Times New Roman"/>
          <w:b/>
          <w:bCs/>
          <w:lang w:bidi="vi-VN"/>
        </w:rPr>
      </w:pPr>
      <w:r w:rsidRPr="00020BB0">
        <w:rPr>
          <w:rFonts w:ascii="Times New Roman" w:hAnsi="Times New Roman"/>
          <w:lang w:val="vi-VN"/>
        </w:rPr>
        <w:t>- Các chuyên gia trong lĩnh vực KNST hoặc đổi mới sáng tạo không nhất thiết phải là những người có bằng cấp chuyên môn cao, thực tế cho thấy chuyên gia trong lĩnh vực này phần lớn xuất phát từ các doanh nghiệp trong các ngành cụ thể có nhiều năm kinh nghiệm trong điều hành, quản lý doanh nghiệp, hoặc cán bộ kỹ thuật có chuyên môn lâu năm, trực tiếp tham gia vào quá trình sản xuất của doanh nghiệp hoặc trong một ngành, lĩnh vực cụ</w:t>
      </w:r>
      <w:r>
        <w:rPr>
          <w:rFonts w:ascii="Times New Roman" w:hAnsi="Times New Roman"/>
        </w:rPr>
        <w:t xml:space="preserve"> thể.</w:t>
      </w:r>
    </w:p>
    <w:p w14:paraId="57586AE4" w14:textId="77777777" w:rsidR="008854BB" w:rsidRPr="002177AF" w:rsidRDefault="008854BB" w:rsidP="00FD2823">
      <w:pPr>
        <w:pStyle w:val="Vnbnnidung30"/>
        <w:shd w:val="clear" w:color="auto" w:fill="auto"/>
        <w:spacing w:before="120" w:after="120" w:line="240" w:lineRule="auto"/>
        <w:ind w:right="2" w:firstLine="567"/>
        <w:jc w:val="both"/>
        <w:rPr>
          <w:rFonts w:ascii="Times New Roman" w:hAnsi="Times New Roman" w:cs="Times New Roman"/>
          <w:iCs/>
          <w:lang w:val="vi-VN" w:bidi="vi-VN"/>
        </w:rPr>
      </w:pPr>
      <w:r w:rsidRPr="002177AF">
        <w:rPr>
          <w:rFonts w:ascii="Times New Roman" w:hAnsi="Times New Roman" w:cs="Times New Roman"/>
          <w:iCs/>
          <w:lang w:val="vi-VN" w:bidi="vi-VN"/>
        </w:rPr>
        <w:t>a) Về triển khai chính sách giai đoạn 202</w:t>
      </w:r>
      <w:r>
        <w:rPr>
          <w:rFonts w:ascii="Times New Roman" w:hAnsi="Times New Roman" w:cs="Times New Roman"/>
          <w:iCs/>
          <w:lang w:bidi="vi-VN"/>
        </w:rPr>
        <w:t>4</w:t>
      </w:r>
      <w:r w:rsidRPr="002177AF">
        <w:rPr>
          <w:rFonts w:ascii="Times New Roman" w:hAnsi="Times New Roman" w:cs="Times New Roman"/>
          <w:iCs/>
          <w:lang w:val="vi-VN" w:bidi="vi-VN"/>
        </w:rPr>
        <w:t xml:space="preserve"> - 2025</w:t>
      </w:r>
    </w:p>
    <w:p w14:paraId="76099859" w14:textId="77777777" w:rsidR="008854BB" w:rsidRDefault="008854BB" w:rsidP="00FD2823">
      <w:pPr>
        <w:widowControl w:val="0"/>
        <w:tabs>
          <w:tab w:val="left" w:pos="567"/>
        </w:tabs>
        <w:snapToGrid w:val="0"/>
        <w:spacing w:before="120"/>
        <w:ind w:firstLine="720"/>
        <w:jc w:val="both"/>
        <w:rPr>
          <w:color w:val="000000"/>
          <w:sz w:val="28"/>
          <w:szCs w:val="28"/>
        </w:rPr>
      </w:pPr>
      <w:r>
        <w:rPr>
          <w:color w:val="000000"/>
          <w:sz w:val="28"/>
          <w:szCs w:val="28"/>
        </w:rPr>
        <w:t xml:space="preserve">- </w:t>
      </w:r>
      <w:r w:rsidRPr="008540EF">
        <w:rPr>
          <w:color w:val="000000"/>
          <w:sz w:val="28"/>
          <w:szCs w:val="28"/>
        </w:rPr>
        <w:t>Sở Khoa học và Công nghệ đã triển khai đến các cơ quan, đơn vị về Nghị quyết số 31/2024/NQ-HĐND được ban hành ngày 11 tháng 12 năm 2024 và có hiệu lực từ ngày 01 tháng 01 năm 2025 nên hiện nay chưa có phát sinh hồ sơ kê khai miễn thuế thu nhập doanh nghiệp và Thuế thu nhập cá nhân của tổ chức, cá nhân của năm 2025. Trên cơ sở đó, Sở KH&amp;CN đã xây dựng Kế hoạch  truyền thông Kế hoạch số 880/KH-UBND</w:t>
      </w:r>
      <w:r w:rsidRPr="008540EF">
        <w:rPr>
          <w:rStyle w:val="FootnoteReference"/>
          <w:color w:val="000000"/>
          <w:sz w:val="28"/>
          <w:szCs w:val="28"/>
        </w:rPr>
        <w:footnoteReference w:id="1"/>
      </w:r>
      <w:r w:rsidRPr="008540EF">
        <w:rPr>
          <w:color w:val="000000"/>
          <w:sz w:val="28"/>
          <w:szCs w:val="28"/>
        </w:rPr>
        <w:t>.</w:t>
      </w:r>
    </w:p>
    <w:p w14:paraId="69268145" w14:textId="77777777" w:rsidR="008854BB" w:rsidRPr="00124D85" w:rsidRDefault="008854BB" w:rsidP="00FD2823">
      <w:pPr>
        <w:tabs>
          <w:tab w:val="right" w:leader="dot" w:pos="9214"/>
        </w:tabs>
        <w:spacing w:before="120" w:after="120"/>
        <w:ind w:firstLine="709"/>
        <w:jc w:val="both"/>
        <w:rPr>
          <w:rFonts w:ascii="Times New Roman" w:hAnsi="Times New Roman"/>
          <w:sz w:val="28"/>
          <w:szCs w:val="28"/>
        </w:rPr>
      </w:pPr>
      <w:r w:rsidRPr="008540EF">
        <w:rPr>
          <w:color w:val="000000"/>
          <w:sz w:val="28"/>
          <w:szCs w:val="28"/>
        </w:rPr>
        <w:t xml:space="preserve"> </w:t>
      </w:r>
      <w:r>
        <w:rPr>
          <w:color w:val="000000"/>
          <w:sz w:val="28"/>
          <w:szCs w:val="28"/>
        </w:rPr>
        <w:t xml:space="preserve">- </w:t>
      </w:r>
      <w:r w:rsidRPr="00124D85">
        <w:rPr>
          <w:rFonts w:ascii="Times New Roman" w:hAnsi="Times New Roman"/>
          <w:sz w:val="28"/>
          <w:szCs w:val="28"/>
        </w:rPr>
        <w:t xml:space="preserve">Ngày 12 tháng 01 năm 2026, Sở Khoa học và Công nghệ đã có Công văn số 224/SKHCN-SHTT&amp;ĐMST về việc đề nghị thông tin kết quả thực hiện Nghị quyết số 414/NQ-HĐND ngày 29 tháng 9 năm 2025 của Hội đồng nhân dân Thành phố về việc áp dụng Nghị quyết số 31/2024/NQ-HĐND trên địa bàn Thành phố Hồ Chí Minh (sau sắp xếp) gửi đến Thuế Thành phố Hồ Chí Minh đề nghị thông </w:t>
      </w:r>
      <w:r w:rsidRPr="00124D85">
        <w:rPr>
          <w:rFonts w:ascii="Times New Roman" w:hAnsi="Times New Roman"/>
          <w:sz w:val="28"/>
          <w:szCs w:val="28"/>
        </w:rPr>
        <w:lastRenderedPageBreak/>
        <w:t>tin kết quả miễn thuế thu nhập doanh nghiệp, thuế thu nhập cá nhân trong năm 2025 (số lượng doanh nghiệp, cá nhân được miễn thuế) để tổng hợp kết quả thực hiện Nghị quyết 31/2024/NQ-HĐND.</w:t>
      </w:r>
    </w:p>
    <w:p w14:paraId="053A267C" w14:textId="77777777" w:rsidR="008854BB" w:rsidRPr="008540EF" w:rsidRDefault="008854BB" w:rsidP="00FD2823">
      <w:pPr>
        <w:widowControl w:val="0"/>
        <w:spacing w:before="120" w:after="120"/>
        <w:ind w:firstLine="567"/>
        <w:jc w:val="both"/>
        <w:rPr>
          <w:color w:val="000000"/>
          <w:sz w:val="28"/>
          <w:szCs w:val="28"/>
        </w:rPr>
      </w:pPr>
      <w:r w:rsidRPr="00124D85">
        <w:rPr>
          <w:rFonts w:ascii="Times New Roman" w:hAnsi="Times New Roman"/>
          <w:sz w:val="28"/>
          <w:szCs w:val="28"/>
        </w:rPr>
        <w:t xml:space="preserve">Sở KH&amp;CN </w:t>
      </w:r>
      <w:r>
        <w:rPr>
          <w:rFonts w:ascii="Times New Roman" w:hAnsi="Times New Roman"/>
          <w:sz w:val="28"/>
          <w:szCs w:val="28"/>
        </w:rPr>
        <w:t xml:space="preserve">đã phối hợp </w:t>
      </w:r>
      <w:r w:rsidRPr="00124D85">
        <w:rPr>
          <w:rFonts w:ascii="Times New Roman" w:hAnsi="Times New Roman"/>
          <w:sz w:val="28"/>
          <w:szCs w:val="28"/>
        </w:rPr>
        <w:t xml:space="preserve">Thuế TP.HCM </w:t>
      </w:r>
      <w:r>
        <w:rPr>
          <w:rFonts w:ascii="Times New Roman" w:hAnsi="Times New Roman"/>
          <w:sz w:val="28"/>
          <w:szCs w:val="28"/>
        </w:rPr>
        <w:t>tổ chức</w:t>
      </w:r>
      <w:r w:rsidRPr="00124D85">
        <w:rPr>
          <w:rFonts w:ascii="Times New Roman" w:hAnsi="Times New Roman"/>
          <w:sz w:val="28"/>
          <w:szCs w:val="28"/>
        </w:rPr>
        <w:t xml:space="preserve"> hội nghị hướng dẫn tổ chức, cá nhân thực hiện miễn thuế thu nhập doanh nghiệp, thu nhập cá nhân đối với hoạt động khởi nghiệp sáng tạo</w:t>
      </w:r>
      <w:r>
        <w:rPr>
          <w:rFonts w:ascii="Times New Roman" w:hAnsi="Times New Roman"/>
          <w:sz w:val="28"/>
          <w:szCs w:val="28"/>
        </w:rPr>
        <w:t xml:space="preserve"> vào ngày 30/</w:t>
      </w:r>
      <w:r w:rsidRPr="00124D85">
        <w:rPr>
          <w:rFonts w:ascii="Times New Roman" w:hAnsi="Times New Roman"/>
          <w:sz w:val="28"/>
          <w:szCs w:val="28"/>
        </w:rPr>
        <w:t>3/2026</w:t>
      </w:r>
      <w:r>
        <w:rPr>
          <w:rFonts w:ascii="Times New Roman" w:hAnsi="Times New Roman"/>
          <w:sz w:val="28"/>
          <w:szCs w:val="28"/>
        </w:rPr>
        <w:t xml:space="preserve"> với hơn 200 đại biểu tham dự.</w:t>
      </w:r>
    </w:p>
    <w:p w14:paraId="22E32489" w14:textId="77777777" w:rsidR="008854BB" w:rsidRPr="0070595C" w:rsidRDefault="008854BB" w:rsidP="00FD2823">
      <w:pPr>
        <w:spacing w:before="120" w:after="120"/>
        <w:ind w:firstLine="547"/>
        <w:jc w:val="both"/>
        <w:rPr>
          <w:rFonts w:ascii="Times New Roman" w:hAnsi="Times New Roman"/>
          <w:bCs/>
          <w:sz w:val="28"/>
          <w:szCs w:val="28"/>
          <w:lang w:val="vi-VN"/>
        </w:rPr>
      </w:pPr>
      <w:r w:rsidRPr="0070595C">
        <w:rPr>
          <w:rFonts w:ascii="Times New Roman" w:hAnsi="Times New Roman"/>
          <w:bCs/>
          <w:sz w:val="28"/>
          <w:szCs w:val="28"/>
          <w:lang w:val="vi-VN"/>
        </w:rPr>
        <w:t>b) Về kết quả triển khai chính sách</w:t>
      </w:r>
    </w:p>
    <w:p w14:paraId="7EFD6C2A" w14:textId="77777777" w:rsidR="008854BB" w:rsidRPr="0070595C" w:rsidRDefault="008854BB" w:rsidP="00FD2823">
      <w:pPr>
        <w:spacing w:after="140"/>
        <w:ind w:firstLine="720"/>
        <w:jc w:val="both"/>
        <w:rPr>
          <w:rFonts w:ascii="Times New Roman" w:hAnsi="Times New Roman"/>
          <w:sz w:val="28"/>
          <w:szCs w:val="28"/>
        </w:rPr>
      </w:pPr>
      <w:r w:rsidRPr="0070595C">
        <w:rPr>
          <w:rFonts w:ascii="Times New Roman" w:hAnsi="Times New Roman"/>
          <w:sz w:val="28"/>
          <w:szCs w:val="28"/>
        </w:rPr>
        <w:t>Đối với việc kê khai miễn thuế theo quy định tại Nghị quyết 98/2023/QH15 ngày 24/6/2023 về thí điểm một số cơ chế, chính sách đặc thù phát triển Thành phố Hồ Chí Minh, Nghị định số 11/2024/NĐ-CP; ngày 30/6/2025, Chi cục Thuế khu vực II (nay là Thuế Thành phố Hồ Chí Minh) đã có công văn số 3374/CCTKV02-NVDTPC về việc mẫu biểu triển khai thực hiện Nghị quyết số 31/2024/NQ-HĐND ngày 11/12/2024. Tại công văn số 3374/CCTKV02-NVDTPC, Chi cục Thuế khu vực II báo cáo:</w:t>
      </w:r>
    </w:p>
    <w:p w14:paraId="5B2B83A3"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“Tuy nhiên, các mẫu tờ khai liên quan hiện chưa có chỉ tiêu xác định số thuế thu nhập doanh nghiệp, thu nhập cá nhân được miễn theo quy định tại Nghị quyết số 98/2023/QH15 (do Nghị quyết số 98/2023/QH15 được ban hành sau Thông tư số 80/2021/TT-BTC). Căn cứ chức năng nhiệm vụ được giao thì Chi cục Thuế không có đủ thẩm quyền ban hành bộ thủ tục hành chính cho việc kê khai miễn giảm nêu trên.</w:t>
      </w:r>
    </w:p>
    <w:p w14:paraId="2F65F223"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Việc thiếu các chỉ tiêu kê khai này sẽ khiến người nộp thuế gặp khó khăn trong việc xác định và trình bày rõ ràng số thuế được miễn, dẫn đến việc kê khai sai, thiếu hoặc không đầy đủ số thuế phải nộp. Đồng thời, Chi cục Thuế cũng thiếu thông tin trong công tác kiểm tra, đối chiếu và tổng hợp báo cáo đánh giá tác động của chính sách miễn thuế khi có yêu cầu.</w:t>
      </w:r>
    </w:p>
    <w:p w14:paraId="7506EE18"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Do đó, Chi cục Thuế kính đề nghị Cục Thuế hướng dẫn việc kê khai các chỉ tiêu xác định số thuế thu nhập doanh nghiệp, thu nhập cá nhân được miễn theo quy định tại Nghị quyết số 98/2023/QH15 trên tờ khai thuế hiện hành trong quá trình soạn thảo Thông tư sửa đổi Thông tư 80/2021/TT-BTC, đề xuất Cục Thuế nghiên cứu sửa đổi, bổ sung mẫu biểu kèm theo để phù hợp với các chính sách ưu đãi theo Nghị quyết số 98/2023/QH15 để thực hiện thống nhất và đúng quy định (Chi cục Thuế cũng đã có ý kiến trong hồ sơ góp ý sửa đổi bổ sung Thông tư 80/2021/TT-BTC để Cục Thuế tổng hợp).”</w:t>
      </w:r>
    </w:p>
    <w:p w14:paraId="25E91691" w14:textId="77777777" w:rsidR="008854BB" w:rsidRPr="0070595C" w:rsidRDefault="008854BB" w:rsidP="00FD2823">
      <w:pPr>
        <w:spacing w:after="140"/>
        <w:ind w:firstLine="720"/>
        <w:jc w:val="both"/>
        <w:rPr>
          <w:rFonts w:ascii="Times New Roman" w:hAnsi="Times New Roman"/>
          <w:sz w:val="28"/>
          <w:szCs w:val="28"/>
        </w:rPr>
      </w:pPr>
      <w:r w:rsidRPr="0070595C">
        <w:rPr>
          <w:rFonts w:ascii="Times New Roman" w:hAnsi="Times New Roman"/>
          <w:sz w:val="28"/>
          <w:szCs w:val="28"/>
        </w:rPr>
        <w:t>Ngày 28/11/2025, Cục Thuế đã có công văn số 5615/CT-CS về việc mẫu tờ khai liên quan đến thực hiện Nghị quyết số 98/2023/QH15 như sau:</w:t>
      </w:r>
    </w:p>
    <w:p w14:paraId="7A137849"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“1. Về khai thuế thu nhập doanh nghiệp</w:t>
      </w:r>
    </w:p>
    <w:p w14:paraId="57FA90E3"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 xml:space="preserve">Căn cứ các quy định trên đối với trường hợp doanh nghiệp thuộc quy định tại Nghị quyết số 98/2023/QH15 ngày 24/6/2023 thì thực hiện kê khai thuế thu nhập doanh nghiệp theo mẫu số 03/TNDN ban hành kèm theo Thông tư số 80/2021/TT-BTC đã có chỉ tiêu [C2] kê khai số thuế “Thu nhập miễn thuế…”. Ứng dụng kê khai hiện tại đã hỗ trợ chọn loại thu nhập được miễn thuế (theo danh </w:t>
      </w:r>
      <w:r w:rsidRPr="0070595C">
        <w:rPr>
          <w:rFonts w:ascii="Times New Roman" w:hAnsi="Times New Roman"/>
          <w:i/>
          <w:iCs/>
          <w:sz w:val="28"/>
          <w:szCs w:val="28"/>
        </w:rPr>
        <w:lastRenderedPageBreak/>
        <w:t>mục), tuy nhiên loại thu nhập được miễn thuế đối với hoạt động đổi mới sáng tạo và khởi nghiệp là trường hợp đặc thù nên chưa có trong danh mục. Theo đó, Cục Thuế sẽ cập nhật loại “Thu nhập được miễn thuế theo Nghị quyết số 98/2023/QH15 ngày 24/6/2023 vào danh mục “Thu nhập miễn thuế…” để người nộp thuế thuận tiện trong việc kê khai theo đúng quy định của pháp luật.</w:t>
      </w:r>
    </w:p>
    <w:p w14:paraId="429544C8"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2. Về thuế thu nhập cá nhân</w:t>
      </w:r>
    </w:p>
    <w:p w14:paraId="737C9135"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Hiện nay, cá nhân có thu nhập từ chuyển nhượng vốn thì thực hiện kê khai thuế theo mẫu tờ khai được ban hành kèm theo Thông tư số 80/2021/TT-BTC ngày 29/9/2021 của Bộ Tài chính hướng dẫn thi hành một số điều của Luật Quản lý thuế và Nghị định số 126/2020/NĐ-CP ngày 19/10/2020 của Chính phủ quy định chi tiết thi hành một số điều của Luật Quản lý thuế.</w:t>
      </w:r>
    </w:p>
    <w:p w14:paraId="0CDB9552"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Tuy nhiên, Nghị quyết số 98/2023/QH15 ngày 24/6/2023 của Quốc hội quy định cá nhân được miễn thuế thu nhập cá nhân đối với khoản thu nhập từ chuyển nhượng vốn, quyền góp vốn vào doanh nghiệp khởi nghiệp sáng tạo trên địa bàn Thành phố Hồ Chí Minh được ban hành sau Thông tư số 80/2021/TT-BTC. Vì vậy hiện nay trên tờ khai chuyển nhượng vốn không có chỉ tiêu để khai thuế thu nhập cá nhân được miễn thuế.</w:t>
      </w:r>
    </w:p>
    <w:p w14:paraId="5EFC1007"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Cục Thuế ghi nhận vướng mắc của Thuế Thành phố Hồ Chí Minh và sẽ bổ sung chỉ tiêu này khi xây dựng Thông tư hướng dẫn thi hành Luật Quản lý thuế (sửa đổi) khi Luật Quản lý thuế được thông qua vào tháng 12/2025.”</w:t>
      </w:r>
    </w:p>
    <w:p w14:paraId="06FFC0F3" w14:textId="77777777" w:rsidR="008854BB" w:rsidRPr="0070595C" w:rsidRDefault="008854BB" w:rsidP="00FD2823">
      <w:pPr>
        <w:spacing w:after="140"/>
        <w:ind w:firstLine="720"/>
        <w:jc w:val="both"/>
        <w:rPr>
          <w:rFonts w:ascii="Times New Roman" w:hAnsi="Times New Roman"/>
          <w:sz w:val="28"/>
          <w:szCs w:val="28"/>
        </w:rPr>
      </w:pPr>
      <w:r w:rsidRPr="0070595C">
        <w:rPr>
          <w:rFonts w:ascii="Times New Roman" w:hAnsi="Times New Roman"/>
          <w:sz w:val="28"/>
          <w:szCs w:val="28"/>
        </w:rPr>
        <w:t xml:space="preserve">Khoản 1 Điều 12 </w:t>
      </w:r>
      <w:bookmarkStart w:id="4" w:name="_Hlk238659888"/>
      <w:r w:rsidRPr="0070595C">
        <w:rPr>
          <w:rFonts w:ascii="Times New Roman" w:hAnsi="Times New Roman"/>
          <w:sz w:val="28"/>
          <w:szCs w:val="28"/>
        </w:rPr>
        <w:t xml:space="preserve">Luật Quản lý thuế số 108/2025/QH15 </w:t>
      </w:r>
      <w:bookmarkEnd w:id="4"/>
      <w:r w:rsidRPr="0070595C">
        <w:rPr>
          <w:rFonts w:ascii="Times New Roman" w:hAnsi="Times New Roman"/>
          <w:sz w:val="28"/>
          <w:szCs w:val="28"/>
        </w:rPr>
        <w:t>ngày 10/12/2025 quy định:</w:t>
      </w:r>
    </w:p>
    <w:p w14:paraId="1C99ED0A"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“Điều 12. Khai thuế, khoản thu khác; tính thuế; khoản thu khác; khấu trừ thuế</w:t>
      </w:r>
    </w:p>
    <w:p w14:paraId="58276C67"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rPr>
        <w:t xml:space="preserve">1. Người nộp thuế </w:t>
      </w:r>
      <w:bookmarkStart w:id="5" w:name="khoan_1_12"/>
      <w:r w:rsidRPr="0070595C">
        <w:rPr>
          <w:rFonts w:ascii="Times New Roman" w:hAnsi="Times New Roman"/>
          <w:i/>
          <w:iCs/>
          <w:sz w:val="28"/>
          <w:szCs w:val="28"/>
        </w:rPr>
        <w:t>phải khai chính xác, trung thực, đầy đủ các nội dung trong hồ sơ khai thuế, khoản thu khác đối với từng loại thuế, khoản thu khác và tự tính số tiền thuế, khoản thu khác phải nộp, trừ trường hợp việc tính thuế, khoản thu khác, thông báo thuế, khoản thu khác do cơ quan quản lý thuế thực hiện theo quy định của Chính phủ.</w:t>
      </w:r>
      <w:bookmarkEnd w:id="5"/>
      <w:r w:rsidRPr="0070595C">
        <w:rPr>
          <w:rFonts w:ascii="Times New Roman" w:hAnsi="Times New Roman"/>
          <w:i/>
          <w:iCs/>
          <w:sz w:val="28"/>
          <w:szCs w:val="28"/>
        </w:rPr>
        <w:t>”</w:t>
      </w:r>
    </w:p>
    <w:p w14:paraId="7B76881A" w14:textId="77777777" w:rsidR="008854BB" w:rsidRPr="0070595C" w:rsidRDefault="008854BB" w:rsidP="00FD2823">
      <w:pPr>
        <w:spacing w:after="140"/>
        <w:ind w:firstLine="720"/>
        <w:jc w:val="both"/>
        <w:rPr>
          <w:rFonts w:ascii="Times New Roman" w:hAnsi="Times New Roman"/>
          <w:sz w:val="28"/>
          <w:szCs w:val="28"/>
        </w:rPr>
      </w:pPr>
      <w:r w:rsidRPr="0070595C">
        <w:rPr>
          <w:rFonts w:ascii="Times New Roman" w:hAnsi="Times New Roman"/>
          <w:i/>
          <w:iCs/>
          <w:sz w:val="28"/>
          <w:szCs w:val="28"/>
        </w:rPr>
        <w:softHyphen/>
      </w:r>
      <w:r w:rsidRPr="0070595C">
        <w:rPr>
          <w:rFonts w:ascii="Times New Roman" w:hAnsi="Times New Roman"/>
          <w:i/>
          <w:iCs/>
          <w:sz w:val="28"/>
          <w:szCs w:val="28"/>
        </w:rPr>
        <w:softHyphen/>
      </w:r>
      <w:r w:rsidRPr="0070595C">
        <w:rPr>
          <w:rFonts w:ascii="Times New Roman" w:hAnsi="Times New Roman"/>
          <w:sz w:val="28"/>
          <w:szCs w:val="28"/>
        </w:rPr>
        <w:t xml:space="preserve">Khoản 1, khoản 2 Điều 17 Thông tư số 89/2026/TT-BTC ngày 30/6/2026 của Bộ trưởng Bộ Tài chính </w:t>
      </w:r>
      <w:bookmarkStart w:id="6" w:name="loai_1_name"/>
      <w:r w:rsidRPr="0070595C">
        <w:rPr>
          <w:rFonts w:ascii="Times New Roman" w:hAnsi="Times New Roman"/>
          <w:sz w:val="28"/>
          <w:szCs w:val="28"/>
        </w:rPr>
        <w:t>q</w:t>
      </w:r>
      <w:r w:rsidRPr="0070595C">
        <w:rPr>
          <w:rFonts w:ascii="Times New Roman" w:hAnsi="Times New Roman"/>
          <w:sz w:val="28"/>
          <w:szCs w:val="28"/>
          <w:lang w:val="vi-VN"/>
        </w:rPr>
        <w:t xml:space="preserve">uy định chi tiết một số điều của Luật Quản lý thuế và </w:t>
      </w:r>
      <w:r w:rsidRPr="0070595C">
        <w:rPr>
          <w:rFonts w:ascii="Times New Roman" w:hAnsi="Times New Roman"/>
          <w:sz w:val="28"/>
          <w:szCs w:val="28"/>
        </w:rPr>
        <w:t>N</w:t>
      </w:r>
      <w:r w:rsidRPr="0070595C">
        <w:rPr>
          <w:rFonts w:ascii="Times New Roman" w:hAnsi="Times New Roman"/>
          <w:sz w:val="28"/>
          <w:szCs w:val="28"/>
          <w:lang w:val="vi-VN"/>
        </w:rPr>
        <w:t xml:space="preserve">ghị định số 252/2026/NĐ-CP của </w:t>
      </w:r>
      <w:r w:rsidRPr="0070595C">
        <w:rPr>
          <w:rFonts w:ascii="Times New Roman" w:hAnsi="Times New Roman"/>
          <w:sz w:val="28"/>
          <w:szCs w:val="28"/>
        </w:rPr>
        <w:t>c</w:t>
      </w:r>
      <w:r w:rsidRPr="0070595C">
        <w:rPr>
          <w:rFonts w:ascii="Times New Roman" w:hAnsi="Times New Roman"/>
          <w:sz w:val="28"/>
          <w:szCs w:val="28"/>
          <w:lang w:val="vi-VN"/>
        </w:rPr>
        <w:t>hính phủ quy định chi tiết một số điều và biện pháp để tổ chức, hướng dẫn thi hành Luật Quản lý thuế</w:t>
      </w:r>
      <w:bookmarkEnd w:id="6"/>
      <w:r w:rsidRPr="0070595C">
        <w:rPr>
          <w:rFonts w:ascii="Times New Roman" w:hAnsi="Times New Roman"/>
          <w:sz w:val="28"/>
          <w:szCs w:val="28"/>
        </w:rPr>
        <w:t xml:space="preserve"> quy định:</w:t>
      </w:r>
    </w:p>
    <w:p w14:paraId="0D5041BD" w14:textId="77777777" w:rsidR="008854BB" w:rsidRPr="0070595C" w:rsidRDefault="008854BB" w:rsidP="00FD2823">
      <w:pPr>
        <w:spacing w:after="140"/>
        <w:ind w:firstLine="720"/>
        <w:jc w:val="both"/>
        <w:rPr>
          <w:rFonts w:ascii="Times New Roman" w:hAnsi="Times New Roman"/>
          <w:i/>
          <w:iCs/>
          <w:sz w:val="28"/>
          <w:szCs w:val="28"/>
        </w:rPr>
      </w:pPr>
      <w:bookmarkStart w:id="7" w:name="dieu_17"/>
      <w:r w:rsidRPr="0070595C">
        <w:rPr>
          <w:rFonts w:ascii="Times New Roman" w:hAnsi="Times New Roman"/>
          <w:i/>
          <w:iCs/>
          <w:sz w:val="28"/>
          <w:szCs w:val="28"/>
        </w:rPr>
        <w:t>“</w:t>
      </w:r>
      <w:r w:rsidRPr="0070595C">
        <w:rPr>
          <w:rFonts w:ascii="Times New Roman" w:hAnsi="Times New Roman"/>
          <w:i/>
          <w:iCs/>
          <w:sz w:val="28"/>
          <w:szCs w:val="28"/>
          <w:lang w:val="vi-VN"/>
        </w:rPr>
        <w:t>Điều 17. Quy định chung về khai, tính, phân bổ thuế, khoản thu khác</w:t>
      </w:r>
      <w:bookmarkEnd w:id="7"/>
    </w:p>
    <w:p w14:paraId="5AF69F8A"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lang w:val="vi-VN"/>
        </w:rPr>
        <w:t xml:space="preserve">1. Người nộp thuế khai hồ sơ khai thuế, khoản thu khác (sau đây gọi chung là hồ sơ khai thuế) theo từng loại thuế, khoản thu khác, phù hợp với phương pháp tính thuế, khoản thu khác và kỳ tính thuế, khoản thu khác. </w:t>
      </w:r>
    </w:p>
    <w:p w14:paraId="42534D98"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lang w:val="vi-VN"/>
        </w:rPr>
        <w:t>2. Hồ sơ khai thuế bao gồm:</w:t>
      </w:r>
    </w:p>
    <w:p w14:paraId="10D49F9B"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lang w:val="vi-VN"/>
        </w:rPr>
        <w:t>a) Tờ khai và các Phụ lục (nếu có);</w:t>
      </w:r>
    </w:p>
    <w:p w14:paraId="47FBB98D" w14:textId="77777777" w:rsidR="008854BB" w:rsidRPr="0070595C" w:rsidRDefault="008854BB" w:rsidP="00FD2823">
      <w:pPr>
        <w:spacing w:after="140"/>
        <w:ind w:firstLine="720"/>
        <w:jc w:val="both"/>
        <w:rPr>
          <w:rFonts w:ascii="Times New Roman" w:hAnsi="Times New Roman"/>
          <w:i/>
          <w:iCs/>
          <w:sz w:val="28"/>
          <w:szCs w:val="28"/>
        </w:rPr>
      </w:pPr>
      <w:r w:rsidRPr="0070595C">
        <w:rPr>
          <w:rFonts w:ascii="Times New Roman" w:hAnsi="Times New Roman"/>
          <w:i/>
          <w:iCs/>
          <w:sz w:val="28"/>
          <w:szCs w:val="28"/>
          <w:lang w:val="vi-VN"/>
        </w:rPr>
        <w:lastRenderedPageBreak/>
        <w:t>b) Chứng từ, tài liệu có liên quan làm căn cứ để xác định nghĩa vụ thuế, khoản thu khác của người nộp thuế với ngân sách nhà nước (nếu có).</w:t>
      </w:r>
      <w:r w:rsidRPr="0070595C">
        <w:rPr>
          <w:rFonts w:ascii="Times New Roman" w:hAnsi="Times New Roman"/>
          <w:i/>
          <w:iCs/>
          <w:sz w:val="28"/>
          <w:szCs w:val="28"/>
        </w:rPr>
        <w:t>”</w:t>
      </w:r>
    </w:p>
    <w:p w14:paraId="1F0A3190" w14:textId="7A383609" w:rsidR="008854BB" w:rsidRPr="0070595C" w:rsidRDefault="008854BB" w:rsidP="00FD2823">
      <w:pPr>
        <w:spacing w:after="140"/>
        <w:ind w:firstLine="720"/>
        <w:jc w:val="both"/>
        <w:rPr>
          <w:rFonts w:ascii="Times New Roman" w:hAnsi="Times New Roman"/>
          <w:sz w:val="28"/>
          <w:szCs w:val="28"/>
        </w:rPr>
      </w:pPr>
      <w:r w:rsidRPr="0070595C">
        <w:rPr>
          <w:rFonts w:ascii="Times New Roman" w:hAnsi="Times New Roman"/>
          <w:sz w:val="28"/>
          <w:szCs w:val="28"/>
        </w:rPr>
        <w:t>Cho đến nay, các mẫu tờ khai thuế ban hành kèm theo Luật Quản lý thuế số 38/2019/QH14, Luật Quản lý thuế số 108/2025/QH15 và các văn bản hướng dẫn thi hành vẫn chưa bổ sung các trường hợp được miễn thuế thu nhập doanh nghiệp, thu nhập cá nhân theo quy địn</w:t>
      </w:r>
      <w:r w:rsidR="00307E34">
        <w:rPr>
          <w:rFonts w:ascii="Times New Roman" w:hAnsi="Times New Roman"/>
          <w:sz w:val="28"/>
          <w:szCs w:val="28"/>
        </w:rPr>
        <w:t>h</w:t>
      </w:r>
      <w:r w:rsidRPr="0070595C">
        <w:rPr>
          <w:rFonts w:ascii="Times New Roman" w:hAnsi="Times New Roman"/>
          <w:sz w:val="28"/>
          <w:szCs w:val="28"/>
        </w:rPr>
        <w:t>. Do đó, người nộp thuế chưa thể kê khai và Thuế Thành phố Hồ Chí Minh cũng chưa có số liệu đối với các trường hợp được miễn thuế này.</w:t>
      </w:r>
    </w:p>
    <w:p w14:paraId="651C24E5" w14:textId="77777777" w:rsidR="008854BB" w:rsidRDefault="008854BB" w:rsidP="00FD2823">
      <w:pPr>
        <w:spacing w:before="120" w:after="120"/>
        <w:ind w:firstLine="567"/>
        <w:jc w:val="both"/>
        <w:rPr>
          <w:rFonts w:ascii="Times New Roman" w:hAnsi="Times New Roman"/>
          <w:b/>
          <w:bCs/>
          <w:sz w:val="28"/>
          <w:szCs w:val="28"/>
        </w:rPr>
      </w:pPr>
      <w:r w:rsidRPr="002177AF">
        <w:rPr>
          <w:rFonts w:ascii="Times New Roman" w:hAnsi="Times New Roman"/>
          <w:b/>
          <w:bCs/>
          <w:sz w:val="28"/>
          <w:szCs w:val="28"/>
          <w:lang w:val="vi-VN"/>
        </w:rPr>
        <w:t>3. Tính cân đối, hợp lý của việc ban hành văn bản để quy định khác với văn bản của cơ quan nhà nước có thẩm quyền ở trung ương hoặc chưa có quy định của Chính phủ, Thủ tướng Chính phủ, các Bộ, cơ quan ngang Bộ.</w:t>
      </w:r>
    </w:p>
    <w:p w14:paraId="03C05F41" w14:textId="77777777" w:rsidR="008854BB" w:rsidRPr="0087484D" w:rsidRDefault="008854BB" w:rsidP="00FD2823">
      <w:pPr>
        <w:spacing w:after="140"/>
        <w:ind w:firstLine="720"/>
        <w:jc w:val="both"/>
        <w:rPr>
          <w:rFonts w:ascii="Times New Roman" w:hAnsi="Times New Roman"/>
          <w:sz w:val="28"/>
          <w:szCs w:val="28"/>
        </w:rPr>
      </w:pPr>
      <w:r w:rsidRPr="0087484D">
        <w:rPr>
          <w:rFonts w:ascii="Times New Roman" w:hAnsi="Times New Roman"/>
          <w:sz w:val="28"/>
          <w:szCs w:val="28"/>
        </w:rPr>
        <w:t>Đối với việc kê khai miễn thuế theo quy định tại Nghị quyết 98/2023/QH15 ngày 24/6/2023 về thí điểm một số cơ chế, chính sách đặc thù phát triển Thành phố Hồ Chí Minh, Nghị định số 11/2024/NĐ-CP; ngày 30/6/2025, Chi cục Thuế khu vực II (nay là Thuế Thành phố Hồ Chí Minh) đã có công văn số 3374/CCTKV02-NVDTPC về việc mẫu biểu triển khai thực hiện Nghị quyết số 31/2024/NQ-HĐND ngày 11/12/2024. Tại công văn số 3374/CCTKV02-NVDTPC, Chi cục Thuế khu vực II báo cáo:</w:t>
      </w:r>
    </w:p>
    <w:p w14:paraId="0612EFF9" w14:textId="77777777" w:rsidR="008854BB" w:rsidRPr="0087484D" w:rsidRDefault="008854BB" w:rsidP="00FD2823">
      <w:pPr>
        <w:spacing w:after="140"/>
        <w:ind w:firstLine="720"/>
        <w:jc w:val="both"/>
        <w:rPr>
          <w:rFonts w:ascii="Times New Roman" w:hAnsi="Times New Roman"/>
          <w:i/>
          <w:iCs/>
          <w:sz w:val="28"/>
          <w:szCs w:val="28"/>
        </w:rPr>
      </w:pPr>
      <w:r w:rsidRPr="0087484D">
        <w:rPr>
          <w:rFonts w:ascii="Times New Roman" w:hAnsi="Times New Roman"/>
          <w:i/>
          <w:iCs/>
          <w:sz w:val="28"/>
          <w:szCs w:val="28"/>
        </w:rPr>
        <w:t>“Tuy nhiên, các mẫu tờ khai liên quan hiện chưa có chỉ tiêu xác định số thuế thu nhập doanh nghiệp, thu nhập cá nhân được miễn theo quy định tại Nghị quyết số 98/2023/QH15 (do Nghị quyết số 98/2023/QH15 được ban hành sau Thông tư số 80/2021/TT-BTC). Căn cứ chức năng nhiệm vụ được giao thì Chi cục Thuế không có đủ thẩm quyền ban hành bộ thủ tục hành chính cho việc kê khai miễn giảm nêu trên.</w:t>
      </w:r>
    </w:p>
    <w:p w14:paraId="1F8CCF24" w14:textId="77777777" w:rsidR="008854BB" w:rsidRPr="0087484D" w:rsidRDefault="008854BB" w:rsidP="00FD2823">
      <w:pPr>
        <w:spacing w:after="140"/>
        <w:ind w:firstLine="720"/>
        <w:jc w:val="both"/>
        <w:rPr>
          <w:rFonts w:ascii="Times New Roman" w:hAnsi="Times New Roman"/>
          <w:i/>
          <w:iCs/>
          <w:sz w:val="28"/>
          <w:szCs w:val="28"/>
        </w:rPr>
      </w:pPr>
      <w:r w:rsidRPr="0087484D">
        <w:rPr>
          <w:rFonts w:ascii="Times New Roman" w:hAnsi="Times New Roman"/>
          <w:i/>
          <w:iCs/>
          <w:sz w:val="28"/>
          <w:szCs w:val="28"/>
        </w:rPr>
        <w:t>Việc thiếu các chỉ tiêu kê khai này sẽ khiến người nộp thuế gặp khó khăn trong việc xác định và trình bày rõ ràng số thuế được miễn, dẫn đến việc kê khai sai, thiếu hoặc không đầy đủ số thuế phải nộp. Đồng thời, Chi cục Thuế cũng thiếu thông tin trong công tác kiểm tra, đối chiếu và tổng hợp báo cáo đánh giá tác động của chính sách miễn thuế khi có yêu cầu.</w:t>
      </w:r>
      <w:r>
        <w:rPr>
          <w:rFonts w:ascii="Times New Roman" w:hAnsi="Times New Roman"/>
          <w:i/>
          <w:iCs/>
          <w:sz w:val="28"/>
          <w:szCs w:val="28"/>
        </w:rPr>
        <w:t>”</w:t>
      </w:r>
    </w:p>
    <w:p w14:paraId="77F36DF1" w14:textId="77777777" w:rsidR="008854BB" w:rsidRPr="00D75BC0" w:rsidRDefault="008854BB" w:rsidP="00FD2823">
      <w:pPr>
        <w:pStyle w:val="ListParagraph"/>
        <w:numPr>
          <w:ilvl w:val="0"/>
          <w:numId w:val="38"/>
        </w:numPr>
        <w:tabs>
          <w:tab w:val="left" w:pos="900"/>
        </w:tabs>
        <w:spacing w:before="120" w:after="120"/>
        <w:ind w:left="0" w:right="-140" w:firstLine="567"/>
        <w:jc w:val="both"/>
        <w:rPr>
          <w:rFonts w:ascii="Times New Roman" w:hAnsi="Times New Roman"/>
          <w:b/>
          <w:sz w:val="28"/>
          <w:szCs w:val="28"/>
          <w:lang w:val="vi-VN"/>
        </w:rPr>
      </w:pPr>
      <w:r w:rsidRPr="00D75BC0">
        <w:rPr>
          <w:rFonts w:ascii="Times New Roman" w:hAnsi="Times New Roman"/>
          <w:b/>
          <w:sz w:val="28"/>
          <w:szCs w:val="28"/>
          <w:lang w:val="vi-VN"/>
        </w:rPr>
        <w:t>MỤC ĐÍCH</w:t>
      </w:r>
      <w:r w:rsidRPr="00BF3972">
        <w:rPr>
          <w:rFonts w:ascii="Times New Roman" w:hAnsi="Times New Roman"/>
          <w:b/>
          <w:sz w:val="28"/>
          <w:szCs w:val="28"/>
          <w:lang w:val="vi-VN"/>
        </w:rPr>
        <w:t xml:space="preserve"> BAN HÀNH</w:t>
      </w:r>
      <w:r w:rsidRPr="00D75BC0">
        <w:rPr>
          <w:rFonts w:ascii="Times New Roman" w:hAnsi="Times New Roman"/>
          <w:b/>
          <w:sz w:val="28"/>
          <w:szCs w:val="28"/>
          <w:lang w:val="vi-VN"/>
        </w:rPr>
        <w:t xml:space="preserve">, </w:t>
      </w:r>
      <w:r w:rsidRPr="00D75BC0">
        <w:rPr>
          <w:rFonts w:ascii="Times New Roman" w:hAnsi="Times New Roman"/>
          <w:b/>
          <w:bCs/>
          <w:sz w:val="28"/>
          <w:szCs w:val="28"/>
          <w:lang w:val="vi-VN"/>
        </w:rPr>
        <w:t>QUAN ĐIỂM XÂY DỰNG NGHỊ QUYẾT</w:t>
      </w:r>
    </w:p>
    <w:p w14:paraId="50CDBCE6" w14:textId="77777777" w:rsidR="008854BB" w:rsidRPr="00D75BC0" w:rsidRDefault="008854BB" w:rsidP="00FD2823">
      <w:pPr>
        <w:tabs>
          <w:tab w:val="left" w:pos="851"/>
          <w:tab w:val="left" w:pos="900"/>
        </w:tabs>
        <w:spacing w:before="120" w:after="120"/>
        <w:ind w:right="-140" w:firstLine="567"/>
        <w:jc w:val="both"/>
        <w:rPr>
          <w:rFonts w:ascii="Times New Roman" w:hAnsi="Times New Roman"/>
          <w:b/>
          <w:sz w:val="28"/>
          <w:szCs w:val="28"/>
          <w:lang w:val="vi-VN"/>
        </w:rPr>
      </w:pPr>
      <w:r w:rsidRPr="00D75BC0">
        <w:rPr>
          <w:rFonts w:ascii="Times New Roman" w:hAnsi="Times New Roman"/>
          <w:b/>
          <w:sz w:val="28"/>
          <w:szCs w:val="28"/>
          <w:lang w:val="vi-VN"/>
        </w:rPr>
        <w:t xml:space="preserve">1. Mục đích </w:t>
      </w:r>
    </w:p>
    <w:p w14:paraId="7FD49140" w14:textId="77777777" w:rsidR="008854BB" w:rsidRPr="00020BB0" w:rsidRDefault="008854BB" w:rsidP="00FD2823">
      <w:pPr>
        <w:pStyle w:val="NormalWeb"/>
        <w:shd w:val="clear" w:color="auto" w:fill="FFFFFF"/>
        <w:spacing w:before="120" w:beforeAutospacing="0" w:after="0" w:afterAutospacing="0"/>
        <w:ind w:firstLine="567"/>
        <w:jc w:val="both"/>
        <w:rPr>
          <w:bCs/>
          <w:iCs/>
          <w:sz w:val="28"/>
          <w:szCs w:val="28"/>
          <w:bdr w:val="none" w:sz="0" w:space="0" w:color="auto" w:frame="1"/>
          <w:lang w:val="de-DE"/>
        </w:rPr>
      </w:pPr>
      <w:r w:rsidRPr="00020BB0">
        <w:rPr>
          <w:sz w:val="28"/>
          <w:szCs w:val="28"/>
          <w:lang w:val="de-DE"/>
        </w:rPr>
        <w:t xml:space="preserve">Đóng góp vào mục tiêu quốc gia tại Quyết định số 844/QĐ-TTg ngày 18 tháng 5 năm 2016 của Thủ tướng Chính phủ về việc phê duyệt đề án hỗ trợ hệ sinh thái khởi nghiệp đổi mới sáng tạo quốc gia đến năm 2025: </w:t>
      </w:r>
      <w:r w:rsidRPr="00020BB0">
        <w:rPr>
          <w:i/>
          <w:sz w:val="28"/>
          <w:szCs w:val="28"/>
          <w:lang w:val="vi-VN"/>
        </w:rPr>
        <w:t xml:space="preserve">“hỗ trợ được 800 dự án, 200 doanh nghiệp khởi nghiệp, trong đó 50 doanh nghiệp gọi được vốn thành công từ các nhà đầu tư mạo hiểm, thực hiện mua bán và sáp nhập, với tổng giá trị ước tính khoảng 1.000 tỷ đồng.Đến năm 2025: Hỗ trợ phát triển 2.000 dự án khởi nghiệp đổi mới sáng tạo; Hỗ trợ phát triển 600 doanh nghiệp khởi nghiệp đổi mới sáng tạo; 100 doanh nghiệp tham gia Đề án gọi được vốn đầu tư từ các nhà đầu tư mạo hiểm, thực hiện mua bán và sáp nhập, với tổng giá trị ước tính </w:t>
      </w:r>
      <w:r w:rsidRPr="00020BB0">
        <w:rPr>
          <w:i/>
          <w:sz w:val="28"/>
          <w:szCs w:val="28"/>
          <w:lang w:val="vi-VN"/>
        </w:rPr>
        <w:lastRenderedPageBreak/>
        <w:t>khoảng 2.000 tỷ đồng”</w:t>
      </w:r>
      <w:r w:rsidRPr="00020BB0">
        <w:rPr>
          <w:bCs/>
          <w:i/>
          <w:sz w:val="28"/>
          <w:szCs w:val="28"/>
          <w:bdr w:val="none" w:sz="0" w:space="0" w:color="auto" w:frame="1"/>
          <w:lang w:val="de-DE"/>
        </w:rPr>
        <w:t xml:space="preserve">. </w:t>
      </w:r>
      <w:r w:rsidRPr="00020BB0">
        <w:rPr>
          <w:bCs/>
          <w:iCs/>
          <w:sz w:val="28"/>
          <w:szCs w:val="28"/>
          <w:bdr w:val="none" w:sz="0" w:space="0" w:color="auto" w:frame="1"/>
          <w:lang w:val="de-DE"/>
        </w:rPr>
        <w:t>Xây dựng một hệ sinh thái khởi nghiệp đổi mới sáng tạo hoạt động hiệu quả và có lợi thế cạnh tranh trong khu vực.</w:t>
      </w:r>
    </w:p>
    <w:p w14:paraId="18D55251" w14:textId="77777777" w:rsidR="008854BB" w:rsidRPr="002177AF" w:rsidRDefault="008854BB" w:rsidP="00FD2823">
      <w:pPr>
        <w:widowControl w:val="0"/>
        <w:tabs>
          <w:tab w:val="left" w:pos="851"/>
          <w:tab w:val="left" w:pos="900"/>
        </w:tabs>
        <w:spacing w:before="120" w:after="120"/>
        <w:ind w:right="-140" w:firstLine="567"/>
        <w:jc w:val="both"/>
        <w:rPr>
          <w:rFonts w:ascii="Times New Roman" w:hAnsi="Times New Roman"/>
          <w:b/>
          <w:sz w:val="28"/>
          <w:szCs w:val="28"/>
          <w:lang w:val="vi-VN"/>
        </w:rPr>
      </w:pPr>
      <w:r w:rsidRPr="00D75BC0">
        <w:rPr>
          <w:rFonts w:ascii="Times New Roman" w:hAnsi="Times New Roman"/>
          <w:b/>
          <w:sz w:val="28"/>
          <w:szCs w:val="28"/>
          <w:lang w:val="vi-VN"/>
        </w:rPr>
        <w:t>2. Quan điểm</w:t>
      </w:r>
    </w:p>
    <w:p w14:paraId="4AC3AFE3" w14:textId="77777777" w:rsidR="008854BB" w:rsidRPr="002177AF" w:rsidRDefault="008854BB" w:rsidP="00FD2823">
      <w:pPr>
        <w:widowControl w:val="0"/>
        <w:spacing w:before="120" w:after="120"/>
        <w:ind w:firstLine="567"/>
        <w:jc w:val="both"/>
        <w:rPr>
          <w:rFonts w:ascii="Times New Roman" w:hAnsi="Times New Roman"/>
          <w:bCs/>
          <w:sz w:val="28"/>
          <w:szCs w:val="28"/>
          <w:lang w:val="vi-VN"/>
        </w:rPr>
      </w:pPr>
      <w:r w:rsidRPr="00BF3972">
        <w:rPr>
          <w:rFonts w:ascii="Times New Roman" w:hAnsi="Times New Roman"/>
          <w:bCs/>
          <w:sz w:val="28"/>
          <w:szCs w:val="28"/>
          <w:lang w:val="vi-VN"/>
        </w:rPr>
        <w:t>- Quán triệt đầy đủ chủ trương của Đảng, quy định của Luật Phát triển đô thị số …/2026/QH16 và pháp luật về ban hành văn bản quy phạm pháp luật; bảo đảm cụ thể hóa kịp thời, đầy đủ các nội dung được Luật giao, đặc biệt là các cơ chế, chính sách đặc thù, vượt trội của Thành phố.</w:t>
      </w:r>
    </w:p>
    <w:p w14:paraId="503F75B9" w14:textId="77777777" w:rsidR="008854BB" w:rsidRPr="002177AF" w:rsidRDefault="008854BB" w:rsidP="00FD2823">
      <w:pPr>
        <w:spacing w:before="120" w:after="120"/>
        <w:ind w:firstLine="567"/>
        <w:jc w:val="both"/>
        <w:rPr>
          <w:rFonts w:ascii="Times New Roman" w:hAnsi="Times New Roman"/>
          <w:bCs/>
          <w:sz w:val="28"/>
          <w:szCs w:val="28"/>
          <w:lang w:val="vi-VN"/>
        </w:rPr>
      </w:pPr>
      <w:r w:rsidRPr="00BF3972">
        <w:rPr>
          <w:rFonts w:ascii="Times New Roman" w:hAnsi="Times New Roman"/>
          <w:bCs/>
          <w:sz w:val="28"/>
          <w:szCs w:val="28"/>
          <w:lang w:val="vi-VN"/>
        </w:rPr>
        <w:t>- Bảo đảm tính hợp hiến, tuân thủ quy định Luật Phát triển đô thị; đồng thời phát huy tính chủ động, sáng tạo của chính quyền Thành phố trong khuôn khổ được pháp luật cho phép; không làm phát sinh thủ tục hành chính, điều kiện, yêu cầu không cần thiết đối với người dân, doanh nghiệp.</w:t>
      </w:r>
    </w:p>
    <w:p w14:paraId="2D942761" w14:textId="77777777" w:rsidR="008854BB" w:rsidRPr="00BF3972" w:rsidRDefault="008854BB" w:rsidP="00FD2823">
      <w:pPr>
        <w:spacing w:before="120" w:after="120"/>
        <w:ind w:firstLine="567"/>
        <w:jc w:val="both"/>
        <w:rPr>
          <w:rFonts w:ascii="Times New Roman" w:hAnsi="Times New Roman"/>
          <w:bCs/>
          <w:sz w:val="28"/>
          <w:szCs w:val="28"/>
          <w:lang w:val="vi-VN"/>
        </w:rPr>
      </w:pPr>
      <w:r w:rsidRPr="00BF3972">
        <w:rPr>
          <w:rFonts w:ascii="Times New Roman" w:hAnsi="Times New Roman"/>
          <w:bCs/>
          <w:sz w:val="28"/>
          <w:szCs w:val="28"/>
          <w:lang w:val="vi-VN"/>
        </w:rPr>
        <w:t>- Bảo đảm công khai, minh bạch, có sự tham gia của các c</w:t>
      </w:r>
      <w:r w:rsidRPr="00BF3972">
        <w:rPr>
          <w:rFonts w:ascii="Times New Roman" w:hAnsi="Times New Roman" w:hint="eastAsia"/>
          <w:bCs/>
          <w:sz w:val="28"/>
          <w:szCs w:val="28"/>
          <w:lang w:val="vi-VN"/>
        </w:rPr>
        <w:t>ơ</w:t>
      </w:r>
      <w:r w:rsidRPr="00BF3972">
        <w:rPr>
          <w:rFonts w:ascii="Times New Roman" w:hAnsi="Times New Roman"/>
          <w:bCs/>
          <w:sz w:val="28"/>
          <w:szCs w:val="28"/>
          <w:lang w:val="vi-VN"/>
        </w:rPr>
        <w:t xml:space="preserve"> quan, tổ chức, đối t</w:t>
      </w:r>
      <w:r w:rsidRPr="00BF3972">
        <w:rPr>
          <w:rFonts w:ascii="Times New Roman" w:hAnsi="Times New Roman" w:hint="eastAsia"/>
          <w:bCs/>
          <w:sz w:val="28"/>
          <w:szCs w:val="28"/>
          <w:lang w:val="vi-VN"/>
        </w:rPr>
        <w:t>ư</w:t>
      </w:r>
      <w:r w:rsidRPr="00BF3972">
        <w:rPr>
          <w:rFonts w:ascii="Times New Roman" w:hAnsi="Times New Roman"/>
          <w:bCs/>
          <w:sz w:val="28"/>
          <w:szCs w:val="28"/>
          <w:lang w:val="vi-VN"/>
        </w:rPr>
        <w:t>ợng chịu tác động; tăng c</w:t>
      </w:r>
      <w:r w:rsidRPr="00BF3972">
        <w:rPr>
          <w:rFonts w:ascii="Times New Roman" w:hAnsi="Times New Roman" w:hint="eastAsia"/>
          <w:bCs/>
          <w:sz w:val="28"/>
          <w:szCs w:val="28"/>
          <w:lang w:val="vi-VN"/>
        </w:rPr>
        <w:t>ư</w:t>
      </w:r>
      <w:r w:rsidRPr="00BF3972">
        <w:rPr>
          <w:rFonts w:ascii="Times New Roman" w:hAnsi="Times New Roman"/>
          <w:bCs/>
          <w:sz w:val="28"/>
          <w:szCs w:val="28"/>
          <w:lang w:val="vi-VN"/>
        </w:rPr>
        <w:t>ờng kiểm soát quyền lực, phòng, chống tham nhũng, tiêu cực, lợi ích nhóm; xác định rõ trách nhiệm giải trình của các c</w:t>
      </w:r>
      <w:r w:rsidRPr="00BF3972">
        <w:rPr>
          <w:rFonts w:ascii="Times New Roman" w:hAnsi="Times New Roman" w:hint="eastAsia"/>
          <w:bCs/>
          <w:sz w:val="28"/>
          <w:szCs w:val="28"/>
          <w:lang w:val="vi-VN"/>
        </w:rPr>
        <w:t>ơ</w:t>
      </w:r>
      <w:r w:rsidRPr="00BF3972">
        <w:rPr>
          <w:rFonts w:ascii="Times New Roman" w:hAnsi="Times New Roman"/>
          <w:bCs/>
          <w:sz w:val="28"/>
          <w:szCs w:val="28"/>
          <w:lang w:val="vi-VN"/>
        </w:rPr>
        <w:t xml:space="preserve"> quan, tổ chức, cá nhân trong qu</w:t>
      </w:r>
      <w:r w:rsidRPr="00BF3972">
        <w:rPr>
          <w:rFonts w:ascii="Times New Roman" w:hAnsi="Times New Roman" w:hint="eastAsia"/>
          <w:bCs/>
          <w:sz w:val="28"/>
          <w:szCs w:val="28"/>
          <w:lang w:val="vi-VN"/>
        </w:rPr>
        <w:t>á</w:t>
      </w:r>
      <w:r w:rsidRPr="00BF3972">
        <w:rPr>
          <w:rFonts w:ascii="Times New Roman" w:hAnsi="Times New Roman"/>
          <w:bCs/>
          <w:sz w:val="28"/>
          <w:szCs w:val="28"/>
          <w:lang w:val="vi-VN"/>
        </w:rPr>
        <w:t xml:space="preserve"> trình xây dựng và tổ chức thực hiện văn bản.</w:t>
      </w:r>
    </w:p>
    <w:p w14:paraId="27B780AB" w14:textId="77777777" w:rsidR="008854BB" w:rsidRPr="00BF3972" w:rsidRDefault="008854BB" w:rsidP="00FD2823">
      <w:pPr>
        <w:spacing w:before="120" w:after="120"/>
        <w:ind w:firstLine="567"/>
        <w:jc w:val="both"/>
        <w:rPr>
          <w:rFonts w:ascii="Times New Roman" w:hAnsi="Times New Roman"/>
          <w:bCs/>
          <w:sz w:val="28"/>
          <w:szCs w:val="28"/>
          <w:lang w:val="vi-VN"/>
        </w:rPr>
      </w:pPr>
      <w:r w:rsidRPr="00BF3972">
        <w:rPr>
          <w:rFonts w:ascii="Times New Roman" w:hAnsi="Times New Roman"/>
          <w:bCs/>
          <w:sz w:val="28"/>
          <w:szCs w:val="28"/>
          <w:lang w:val="vi-VN"/>
        </w:rPr>
        <w:t>- Bảo đảm tính khả thi, phù hợp với điều kiện thực tiễn của Thành phố, gắn với yêu cầu nâng cao hiệu lực, hiệu quả quản lý nhà n</w:t>
      </w:r>
      <w:r w:rsidRPr="00BF3972">
        <w:rPr>
          <w:rFonts w:ascii="Times New Roman" w:hAnsi="Times New Roman" w:hint="eastAsia"/>
          <w:bCs/>
          <w:sz w:val="28"/>
          <w:szCs w:val="28"/>
          <w:lang w:val="vi-VN"/>
        </w:rPr>
        <w:t>ư</w:t>
      </w:r>
      <w:r w:rsidRPr="00BF3972">
        <w:rPr>
          <w:rFonts w:ascii="Times New Roman" w:hAnsi="Times New Roman"/>
          <w:bCs/>
          <w:sz w:val="28"/>
          <w:szCs w:val="28"/>
          <w:lang w:val="vi-VN"/>
        </w:rPr>
        <w:t>ớc và đáp ứng yêu cầu phát triển nhanh, bền vững của Thành phố trong giai đoạn mới.</w:t>
      </w:r>
    </w:p>
    <w:p w14:paraId="45CFDE16" w14:textId="77777777" w:rsidR="008854BB" w:rsidRPr="00D75BC0" w:rsidRDefault="008854BB" w:rsidP="00FD2823">
      <w:pPr>
        <w:widowControl w:val="0"/>
        <w:spacing w:before="120" w:after="120"/>
        <w:ind w:firstLine="567"/>
        <w:jc w:val="both"/>
        <w:rPr>
          <w:rFonts w:ascii="Times New Roman" w:hAnsi="Times New Roman"/>
          <w:b/>
          <w:iCs/>
          <w:sz w:val="28"/>
          <w:szCs w:val="28"/>
          <w:lang w:val="vi-VN"/>
        </w:rPr>
      </w:pPr>
      <w:r w:rsidRPr="00D75BC0">
        <w:rPr>
          <w:rFonts w:ascii="Times New Roman" w:hAnsi="Times New Roman"/>
          <w:b/>
          <w:iCs/>
          <w:sz w:val="28"/>
          <w:szCs w:val="28"/>
          <w:lang w:val="vi-VN"/>
        </w:rPr>
        <w:t>III. QUÁ TRÌNH XÂY DỰNG DỰ ÁN, DỰ THẢO NGHỊ QUYẾT</w:t>
      </w:r>
    </w:p>
    <w:p w14:paraId="5287D426" w14:textId="77777777" w:rsidR="008854BB" w:rsidRDefault="008854BB" w:rsidP="00FD2823">
      <w:pPr>
        <w:widowControl w:val="0"/>
        <w:spacing w:before="120" w:after="120"/>
        <w:ind w:firstLine="567"/>
        <w:jc w:val="both"/>
        <w:rPr>
          <w:rFonts w:ascii="Times New Roman" w:hAnsi="Times New Roman"/>
          <w:spacing w:val="-4"/>
          <w:sz w:val="28"/>
          <w:szCs w:val="28"/>
        </w:rPr>
      </w:pPr>
      <w:r w:rsidRPr="00D75BC0">
        <w:rPr>
          <w:rFonts w:ascii="Times New Roman" w:hAnsi="Times New Roman"/>
          <w:spacing w:val="-4"/>
          <w:sz w:val="28"/>
          <w:szCs w:val="28"/>
          <w:lang w:val="vi-VN"/>
        </w:rPr>
        <w:t xml:space="preserve">- Ngày …. tháng … năm 2026, Sở Khoa học và Công nghệ đã tổ chức lấy </w:t>
      </w:r>
      <w:r w:rsidRPr="002177AF">
        <w:rPr>
          <w:rFonts w:ascii="Times New Roman" w:hAnsi="Times New Roman"/>
          <w:spacing w:val="-4"/>
          <w:sz w:val="28"/>
          <w:szCs w:val="28"/>
          <w:lang w:val="vi-VN"/>
        </w:rPr>
        <w:br/>
      </w:r>
      <w:r w:rsidRPr="00D75BC0">
        <w:rPr>
          <w:rFonts w:ascii="Times New Roman" w:hAnsi="Times New Roman"/>
          <w:spacing w:val="-4"/>
          <w:sz w:val="28"/>
          <w:szCs w:val="28"/>
          <w:lang w:val="vi-VN"/>
        </w:rPr>
        <w:t>ý kiến Đảng ủy Sở</w:t>
      </w:r>
      <w:r w:rsidRPr="002F20F5">
        <w:rPr>
          <w:rFonts w:ascii="Times New Roman" w:hAnsi="Times New Roman"/>
          <w:spacing w:val="-4"/>
          <w:sz w:val="28"/>
          <w:szCs w:val="28"/>
          <w:lang w:val="vi-VN"/>
        </w:rPr>
        <w:t>, Bộ Khoa học và Công nghệ</w:t>
      </w:r>
      <w:r w:rsidRPr="00D75BC0">
        <w:rPr>
          <w:rFonts w:ascii="Times New Roman" w:hAnsi="Times New Roman"/>
          <w:spacing w:val="-4"/>
          <w:sz w:val="28"/>
          <w:szCs w:val="28"/>
          <w:lang w:val="vi-VN"/>
        </w:rPr>
        <w:t xml:space="preserve"> và các Sở, ban ngành, tổ chức có </w:t>
      </w:r>
      <w:r w:rsidRPr="002177AF">
        <w:rPr>
          <w:rFonts w:ascii="Times New Roman" w:hAnsi="Times New Roman"/>
          <w:spacing w:val="-4"/>
          <w:sz w:val="28"/>
          <w:szCs w:val="28"/>
          <w:lang w:val="vi-VN"/>
        </w:rPr>
        <w:br/>
      </w:r>
      <w:r w:rsidRPr="00D75BC0">
        <w:rPr>
          <w:rFonts w:ascii="Times New Roman" w:hAnsi="Times New Roman"/>
          <w:spacing w:val="-4"/>
          <w:sz w:val="28"/>
          <w:szCs w:val="28"/>
          <w:lang w:val="vi-VN"/>
        </w:rPr>
        <w:t>liên quan về hồ sơ dự thảo Nghị quyết.</w:t>
      </w:r>
      <w:r w:rsidRPr="00D82591">
        <w:rPr>
          <w:rFonts w:ascii="Times New Roman" w:hAnsi="Times New Roman"/>
          <w:spacing w:val="-4"/>
          <w:sz w:val="28"/>
          <w:szCs w:val="28"/>
          <w:lang w:val="vi-VN"/>
        </w:rPr>
        <w:t xml:space="preserve"> (</w:t>
      </w:r>
      <w:r w:rsidRPr="00D82591">
        <w:rPr>
          <w:rFonts w:ascii="Times New Roman" w:hAnsi="Times New Roman"/>
          <w:i/>
          <w:iCs/>
          <w:spacing w:val="-4"/>
          <w:sz w:val="28"/>
          <w:szCs w:val="28"/>
          <w:lang w:val="vi-VN"/>
        </w:rPr>
        <w:t xml:space="preserve">Sở Khoa học và Công nghệ đã tổng hợp được </w:t>
      </w:r>
      <w:r>
        <w:rPr>
          <w:rFonts w:ascii="Times New Roman" w:hAnsi="Times New Roman"/>
          <w:i/>
          <w:iCs/>
          <w:spacing w:val="-4"/>
          <w:sz w:val="28"/>
          <w:szCs w:val="28"/>
          <w:lang w:val="vi-VN"/>
        </w:rPr>
        <w:t>…</w:t>
      </w:r>
      <w:r w:rsidRPr="00D82591">
        <w:rPr>
          <w:rFonts w:ascii="Times New Roman" w:hAnsi="Times New Roman"/>
          <w:i/>
          <w:iCs/>
          <w:spacing w:val="-4"/>
          <w:sz w:val="28"/>
          <w:szCs w:val="28"/>
          <w:lang w:val="vi-VN"/>
        </w:rPr>
        <w:t xml:space="preserve"> văn bản phúc đáp của các cơ quan đơn vị, trong đó: </w:t>
      </w:r>
      <w:r>
        <w:rPr>
          <w:rFonts w:ascii="Times New Roman" w:hAnsi="Times New Roman"/>
          <w:i/>
          <w:iCs/>
          <w:spacing w:val="-4"/>
          <w:sz w:val="28"/>
          <w:szCs w:val="28"/>
          <w:lang w:val="vi-VN"/>
        </w:rPr>
        <w:t>…</w:t>
      </w:r>
      <w:r w:rsidRPr="00D82591">
        <w:rPr>
          <w:rFonts w:ascii="Times New Roman" w:hAnsi="Times New Roman"/>
          <w:i/>
          <w:iCs/>
          <w:spacing w:val="-4"/>
          <w:sz w:val="28"/>
          <w:szCs w:val="28"/>
          <w:lang w:val="vi-VN"/>
        </w:rPr>
        <w:t xml:space="preserve"> đơn vị thống nhất hoàn toàn với hồ sơ dự thảo Nghị quyết, </w:t>
      </w:r>
      <w:r>
        <w:rPr>
          <w:rFonts w:ascii="Times New Roman" w:hAnsi="Times New Roman"/>
          <w:i/>
          <w:iCs/>
          <w:spacing w:val="-4"/>
          <w:sz w:val="28"/>
          <w:szCs w:val="28"/>
          <w:lang w:val="vi-VN"/>
        </w:rPr>
        <w:t>…</w:t>
      </w:r>
      <w:r w:rsidRPr="00D82591">
        <w:rPr>
          <w:rFonts w:ascii="Times New Roman" w:hAnsi="Times New Roman"/>
          <w:i/>
          <w:iCs/>
          <w:spacing w:val="-4"/>
          <w:sz w:val="28"/>
          <w:szCs w:val="28"/>
          <w:lang w:val="vi-VN"/>
        </w:rPr>
        <w:t xml:space="preserve"> đơn vị có góp ý</w:t>
      </w:r>
      <w:r w:rsidRPr="00D82591">
        <w:rPr>
          <w:rFonts w:ascii="Times New Roman" w:hAnsi="Times New Roman"/>
          <w:spacing w:val="-4"/>
          <w:sz w:val="28"/>
          <w:szCs w:val="28"/>
          <w:lang w:val="vi-VN"/>
        </w:rPr>
        <w:t>).</w:t>
      </w:r>
    </w:p>
    <w:p w14:paraId="3FE28DB2" w14:textId="77777777" w:rsidR="008854BB" w:rsidRDefault="008854BB" w:rsidP="00FD2823">
      <w:pPr>
        <w:widowControl w:val="0"/>
        <w:spacing w:before="120" w:after="120"/>
        <w:ind w:firstLine="567"/>
        <w:jc w:val="both"/>
        <w:rPr>
          <w:spacing w:val="-4"/>
          <w:sz w:val="28"/>
          <w:szCs w:val="28"/>
        </w:rPr>
      </w:pPr>
      <w:r>
        <w:rPr>
          <w:rFonts w:ascii="Times New Roman" w:hAnsi="Times New Roman"/>
          <w:spacing w:val="-4"/>
          <w:sz w:val="28"/>
          <w:szCs w:val="28"/>
        </w:rPr>
        <w:t xml:space="preserve">- </w:t>
      </w:r>
      <w:r w:rsidRPr="00D75BC0">
        <w:rPr>
          <w:rFonts w:ascii="Times New Roman" w:hAnsi="Times New Roman"/>
          <w:spacing w:val="-4"/>
          <w:sz w:val="28"/>
          <w:szCs w:val="28"/>
          <w:lang w:val="vi-VN"/>
        </w:rPr>
        <w:t>Ngày …. tháng … năm 2026, Sở Khoa học và Công nghệ đã</w:t>
      </w:r>
      <w:r>
        <w:rPr>
          <w:rFonts w:ascii="Times New Roman" w:hAnsi="Times New Roman"/>
          <w:spacing w:val="-4"/>
          <w:sz w:val="28"/>
          <w:szCs w:val="28"/>
        </w:rPr>
        <w:t xml:space="preserve"> </w:t>
      </w:r>
      <w:r w:rsidRPr="00627637">
        <w:rPr>
          <w:spacing w:val="-4"/>
          <w:sz w:val="28"/>
          <w:szCs w:val="28"/>
          <w:lang w:val="vi-VN"/>
        </w:rPr>
        <w:t>đăng tải hồ sơ dự thảo Nghị quyết trên cổng thông tin điện tử của Thành phố</w:t>
      </w:r>
      <w:r>
        <w:rPr>
          <w:spacing w:val="-4"/>
          <w:sz w:val="28"/>
          <w:szCs w:val="28"/>
        </w:rPr>
        <w:t>.</w:t>
      </w:r>
    </w:p>
    <w:p w14:paraId="7162C1F9" w14:textId="77777777" w:rsidR="008854BB" w:rsidRPr="00A737B7" w:rsidRDefault="008854BB" w:rsidP="00FD2823">
      <w:pPr>
        <w:widowControl w:val="0"/>
        <w:spacing w:before="120" w:after="120"/>
        <w:ind w:firstLine="567"/>
        <w:jc w:val="both"/>
        <w:rPr>
          <w:rFonts w:ascii="Times New Roman" w:hAnsi="Times New Roman"/>
          <w:spacing w:val="-4"/>
          <w:sz w:val="28"/>
          <w:szCs w:val="28"/>
        </w:rPr>
      </w:pPr>
      <w:r>
        <w:rPr>
          <w:spacing w:val="-4"/>
          <w:sz w:val="28"/>
          <w:szCs w:val="28"/>
        </w:rPr>
        <w:t xml:space="preserve">- </w:t>
      </w:r>
      <w:r w:rsidRPr="00627637">
        <w:rPr>
          <w:spacing w:val="-4"/>
          <w:sz w:val="28"/>
          <w:szCs w:val="28"/>
          <w:lang w:val="vi-VN"/>
        </w:rPr>
        <w:t xml:space="preserve">Sở Khoa học và Công nghệ thực hiện truyền thông dự thảo Nghị quyết </w:t>
      </w:r>
      <w:r w:rsidRPr="00627637">
        <w:rPr>
          <w:spacing w:val="-4"/>
          <w:sz w:val="28"/>
          <w:szCs w:val="28"/>
          <w:lang w:val="vi-VN"/>
        </w:rPr>
        <w:br/>
        <w:t>thông qua đăng tải trên cổng thông tin của Sở Khoa học và Công nghệ</w:t>
      </w:r>
      <w:r>
        <w:rPr>
          <w:spacing w:val="-4"/>
          <w:sz w:val="28"/>
          <w:szCs w:val="28"/>
        </w:rPr>
        <w:t>.</w:t>
      </w:r>
    </w:p>
    <w:p w14:paraId="74B86544" w14:textId="0266001B" w:rsidR="008854BB" w:rsidRPr="002177AF" w:rsidRDefault="008854BB" w:rsidP="00FD2823">
      <w:pPr>
        <w:spacing w:before="120" w:after="120"/>
        <w:ind w:firstLine="567"/>
        <w:jc w:val="both"/>
        <w:rPr>
          <w:rFonts w:ascii="Times New Roman" w:hAnsi="Times New Roman"/>
          <w:spacing w:val="-4"/>
          <w:sz w:val="28"/>
          <w:szCs w:val="28"/>
          <w:lang w:val="vi-VN"/>
        </w:rPr>
      </w:pPr>
      <w:r w:rsidRPr="002177AF">
        <w:rPr>
          <w:rFonts w:ascii="Times New Roman" w:hAnsi="Times New Roman"/>
          <w:spacing w:val="-4"/>
          <w:sz w:val="28"/>
          <w:szCs w:val="28"/>
          <w:lang w:val="vi-VN"/>
        </w:rPr>
        <w:t>- Ngày … tháng… năm 2026, Sở Tư pháp đã có Báo cáo thẩm định số …/BC-STP thẩm định Nghị quyết của Hội đồng nhân dân Thành phố</w:t>
      </w:r>
      <w:r w:rsidRPr="002177AF">
        <w:rPr>
          <w:rFonts w:ascii="Times New Roman" w:hAnsi="Times New Roman"/>
          <w:sz w:val="28"/>
          <w:szCs w:val="28"/>
          <w:lang w:val="vi-VN"/>
        </w:rPr>
        <w:t>.</w:t>
      </w:r>
    </w:p>
    <w:p w14:paraId="6111CCA0" w14:textId="77777777" w:rsidR="008854BB" w:rsidRPr="00D75BC0" w:rsidRDefault="008854BB" w:rsidP="00FD2823">
      <w:pPr>
        <w:spacing w:before="120" w:after="120"/>
        <w:ind w:firstLine="567"/>
        <w:jc w:val="both"/>
        <w:rPr>
          <w:rFonts w:ascii="Times New Roman" w:hAnsi="Times New Roman"/>
          <w:b/>
          <w:bCs/>
          <w:sz w:val="28"/>
          <w:szCs w:val="28"/>
          <w:lang w:val="vi-VN"/>
        </w:rPr>
      </w:pPr>
      <w:r w:rsidRPr="00D75BC0">
        <w:rPr>
          <w:rFonts w:ascii="Times New Roman" w:hAnsi="Times New Roman"/>
          <w:b/>
          <w:bCs/>
          <w:sz w:val="28"/>
          <w:szCs w:val="28"/>
          <w:lang w:val="vi-VN"/>
        </w:rPr>
        <w:t>IV. BỐ CỤC VÀ NỘI DUNG DỰ THẢO NGHỊ QUYẾT</w:t>
      </w:r>
    </w:p>
    <w:p w14:paraId="02E3F7C3" w14:textId="77777777" w:rsidR="008854BB" w:rsidRPr="00D75BC0" w:rsidRDefault="008854BB" w:rsidP="00FD2823">
      <w:pPr>
        <w:spacing w:before="120" w:after="120"/>
        <w:ind w:firstLine="567"/>
        <w:jc w:val="both"/>
        <w:rPr>
          <w:rFonts w:ascii="Times New Roman" w:hAnsi="Times New Roman"/>
          <w:b/>
          <w:bCs/>
          <w:sz w:val="28"/>
          <w:szCs w:val="28"/>
          <w:lang w:val="vi-VN"/>
        </w:rPr>
      </w:pPr>
      <w:r w:rsidRPr="00D75BC0">
        <w:rPr>
          <w:rFonts w:ascii="Times New Roman" w:hAnsi="Times New Roman"/>
          <w:b/>
          <w:bCs/>
          <w:sz w:val="28"/>
          <w:szCs w:val="28"/>
          <w:lang w:val="vi-VN"/>
        </w:rPr>
        <w:t>1. Phạm vi điều chỉnh, đối tượng áp dụng</w:t>
      </w:r>
    </w:p>
    <w:p w14:paraId="7EA49AF3" w14:textId="77777777" w:rsidR="008854BB" w:rsidRPr="00D75BC0" w:rsidRDefault="008854BB" w:rsidP="00FD2823">
      <w:pPr>
        <w:pStyle w:val="Vnbnnidung30"/>
        <w:spacing w:before="120" w:after="120" w:line="240" w:lineRule="auto"/>
        <w:ind w:right="2" w:firstLine="567"/>
        <w:jc w:val="both"/>
        <w:rPr>
          <w:rFonts w:ascii="Times New Roman" w:hAnsi="Times New Roman" w:cs="Times New Roman"/>
          <w:lang w:val="vi-VN" w:bidi="vi-VN"/>
        </w:rPr>
      </w:pPr>
      <w:r w:rsidRPr="00D75BC0">
        <w:rPr>
          <w:rFonts w:ascii="Times New Roman" w:hAnsi="Times New Roman" w:cs="Times New Roman"/>
          <w:lang w:val="vi-VN"/>
        </w:rPr>
        <w:t>- Nghị quyết này quy định nguyên tắc, điều kiện và mức hỗ trợ đăng ký bảo hộ đối với sáng chế, kiểu dáng công nghiệp, nhãn hiệu; quyền tác giả; đăng ký bảo hộ, công nhận giống cây trồng mới trên địa bàn Thành phố Hồ Chí Minh theo quy định tại khoản 1, điểm c khoản 2 Điều 30 Luật Phát triển đô thị.</w:t>
      </w:r>
    </w:p>
    <w:p w14:paraId="2BAF8F84" w14:textId="77777777" w:rsidR="008854BB" w:rsidRPr="002F20F5" w:rsidRDefault="008854BB" w:rsidP="00FD2823">
      <w:pPr>
        <w:spacing w:before="120" w:after="120"/>
        <w:ind w:firstLine="567"/>
        <w:jc w:val="both"/>
        <w:rPr>
          <w:rFonts w:ascii="Times New Roman" w:hAnsi="Times New Roman"/>
          <w:b/>
          <w:sz w:val="28"/>
          <w:szCs w:val="28"/>
          <w:lang w:val="vi-VN"/>
        </w:rPr>
      </w:pPr>
      <w:r w:rsidRPr="00D75BC0">
        <w:rPr>
          <w:rFonts w:ascii="Times New Roman" w:hAnsi="Times New Roman"/>
          <w:b/>
          <w:sz w:val="28"/>
          <w:szCs w:val="28"/>
          <w:lang w:val="vi-VN"/>
        </w:rPr>
        <w:t xml:space="preserve">2. Bố cục của dự thảo </w:t>
      </w:r>
      <w:r w:rsidRPr="002F20F5">
        <w:rPr>
          <w:rFonts w:ascii="Times New Roman" w:hAnsi="Times New Roman"/>
          <w:b/>
          <w:sz w:val="28"/>
          <w:szCs w:val="28"/>
          <w:lang w:val="vi-VN"/>
        </w:rPr>
        <w:t>N</w:t>
      </w:r>
      <w:r w:rsidRPr="00E42E15">
        <w:rPr>
          <w:rFonts w:ascii="Times New Roman" w:hAnsi="Times New Roman"/>
          <w:b/>
          <w:sz w:val="28"/>
          <w:szCs w:val="28"/>
          <w:lang w:val="vi-VN"/>
        </w:rPr>
        <w:t>g</w:t>
      </w:r>
      <w:r w:rsidRPr="002F20F5">
        <w:rPr>
          <w:rFonts w:ascii="Times New Roman" w:hAnsi="Times New Roman"/>
          <w:b/>
          <w:sz w:val="28"/>
          <w:szCs w:val="28"/>
          <w:lang w:val="vi-VN"/>
        </w:rPr>
        <w:t>hị quyết</w:t>
      </w:r>
    </w:p>
    <w:p w14:paraId="09218F07" w14:textId="77777777" w:rsidR="008854BB" w:rsidRPr="00020BB0" w:rsidRDefault="008854BB" w:rsidP="00FD2823">
      <w:pPr>
        <w:spacing w:before="100" w:after="100"/>
        <w:ind w:firstLine="567"/>
        <w:jc w:val="both"/>
        <w:rPr>
          <w:rFonts w:ascii="Times New Roman" w:hAnsi="Times New Roman"/>
          <w:sz w:val="28"/>
          <w:szCs w:val="28"/>
        </w:rPr>
      </w:pPr>
      <w:r w:rsidRPr="00020BB0">
        <w:rPr>
          <w:rFonts w:ascii="Times New Roman" w:hAnsi="Times New Roman"/>
          <w:sz w:val="28"/>
          <w:szCs w:val="28"/>
        </w:rPr>
        <w:t xml:space="preserve">- Nghị quyết này quy định quy định tiêu chí, điều kiện thực hiện ưu đãi đối với hoạt động khởi nghiệp đổi mới sáng tạo có thu nhập phát sinh trên địa bàn </w:t>
      </w:r>
      <w:r w:rsidRPr="00020BB0">
        <w:rPr>
          <w:rFonts w:ascii="Times New Roman" w:hAnsi="Times New Roman"/>
          <w:sz w:val="28"/>
          <w:szCs w:val="28"/>
        </w:rPr>
        <w:lastRenderedPageBreak/>
        <w:t xml:space="preserve">Thành phố Hồ Chí Minh cho các nội dung quy định tại </w:t>
      </w:r>
      <w:r w:rsidRPr="00307E34">
        <w:rPr>
          <w:rFonts w:ascii="Times New Roman" w:hAnsi="Times New Roman"/>
          <w:sz w:val="28"/>
          <w:szCs w:val="28"/>
        </w:rPr>
        <w:t>Khoản 7 Điều 39 quy định đối với điểm a khoản 5 và khoản 6 Điều 39</w:t>
      </w:r>
      <w:r w:rsidRPr="00020BB0">
        <w:rPr>
          <w:rFonts w:ascii="Times New Roman" w:hAnsi="Times New Roman"/>
          <w:sz w:val="28"/>
          <w:szCs w:val="28"/>
        </w:rPr>
        <w:t xml:space="preserve"> Luật Phát triển Đô thị.</w:t>
      </w:r>
    </w:p>
    <w:p w14:paraId="6778AB60" w14:textId="77777777" w:rsidR="008854BB" w:rsidRPr="00020BB0" w:rsidRDefault="008854BB" w:rsidP="00FD2823">
      <w:pPr>
        <w:spacing w:before="100" w:after="100"/>
        <w:ind w:firstLine="567"/>
        <w:jc w:val="both"/>
        <w:rPr>
          <w:rFonts w:ascii="Times New Roman" w:hAnsi="Times New Roman"/>
          <w:sz w:val="28"/>
          <w:szCs w:val="28"/>
        </w:rPr>
      </w:pPr>
      <w:r w:rsidRPr="00020BB0">
        <w:rPr>
          <w:rFonts w:ascii="Times New Roman" w:hAnsi="Times New Roman"/>
          <w:sz w:val="28"/>
          <w:szCs w:val="28"/>
        </w:rPr>
        <w:t>- Doanh nghiệp khởi nghiệp sáng tạo trên địa bàn Thành phố Hồ Chí Minh.</w:t>
      </w:r>
    </w:p>
    <w:p w14:paraId="1B5365AF" w14:textId="77777777" w:rsidR="008854BB" w:rsidRPr="00020BB0" w:rsidRDefault="008854BB" w:rsidP="00FD2823">
      <w:pPr>
        <w:spacing w:before="100" w:after="100"/>
        <w:ind w:firstLine="567"/>
        <w:jc w:val="both"/>
        <w:rPr>
          <w:rFonts w:ascii="Times New Roman" w:hAnsi="Times New Roman"/>
          <w:sz w:val="28"/>
          <w:szCs w:val="28"/>
        </w:rPr>
      </w:pPr>
      <w:r w:rsidRPr="00020BB0">
        <w:rPr>
          <w:rFonts w:ascii="Times New Roman" w:hAnsi="Times New Roman"/>
          <w:sz w:val="28"/>
          <w:szCs w:val="28"/>
        </w:rPr>
        <w:t>- Tổ chức khoa học và công nghệ, trung tâm đổi mới sáng tạo, tổ chức trung gian hỗ trợ khởi nghiệp đổi mới sáng tạo trên địa bàn Thành phố Hồ Chí Minh.</w:t>
      </w:r>
    </w:p>
    <w:p w14:paraId="69709BF3" w14:textId="77777777" w:rsidR="008854BB" w:rsidRPr="00020BB0" w:rsidRDefault="008854BB" w:rsidP="00FD2823">
      <w:pPr>
        <w:spacing w:before="100" w:after="100"/>
        <w:ind w:firstLine="567"/>
        <w:jc w:val="both"/>
        <w:rPr>
          <w:rFonts w:ascii="Times New Roman" w:hAnsi="Times New Roman"/>
          <w:sz w:val="28"/>
          <w:szCs w:val="28"/>
        </w:rPr>
      </w:pPr>
      <w:r w:rsidRPr="00020BB0">
        <w:rPr>
          <w:rFonts w:ascii="Times New Roman" w:hAnsi="Times New Roman"/>
          <w:sz w:val="28"/>
          <w:szCs w:val="28"/>
        </w:rPr>
        <w:t>- Chuyên gia, nhà khoa học, ng</w:t>
      </w:r>
      <w:r w:rsidRPr="00020BB0">
        <w:rPr>
          <w:rFonts w:ascii="Times New Roman" w:hAnsi="Times New Roman" w:hint="eastAsia"/>
          <w:sz w:val="28"/>
          <w:szCs w:val="28"/>
        </w:rPr>
        <w:t>ư</w:t>
      </w:r>
      <w:r w:rsidRPr="00020BB0">
        <w:rPr>
          <w:rFonts w:ascii="Times New Roman" w:hAnsi="Times New Roman"/>
          <w:sz w:val="28"/>
          <w:szCs w:val="28"/>
        </w:rPr>
        <w:t>ời có tài năng đặc biệt (sau đây gọi tắt là chuyên gia) làm việc tại doanh nghiệp khởi nghiệp sáng tạo, trung tâm đổi mới sáng tạo, tổ chức trung gian hỗ trợ khởi nghiệp đổi mới sáng tạo trên địa bàn Thành phố Hồ Chí Minh.</w:t>
      </w:r>
    </w:p>
    <w:p w14:paraId="201BAE05" w14:textId="77777777" w:rsidR="008854BB" w:rsidRPr="00020BB0" w:rsidRDefault="008854BB" w:rsidP="00FD2823">
      <w:pPr>
        <w:spacing w:before="100" w:after="100"/>
        <w:ind w:firstLine="567"/>
        <w:jc w:val="both"/>
        <w:rPr>
          <w:rFonts w:ascii="Times New Roman" w:hAnsi="Times New Roman"/>
          <w:sz w:val="28"/>
          <w:szCs w:val="28"/>
        </w:rPr>
      </w:pPr>
      <w:r w:rsidRPr="00020BB0">
        <w:rPr>
          <w:rFonts w:ascii="Times New Roman" w:hAnsi="Times New Roman"/>
          <w:sz w:val="28"/>
          <w:szCs w:val="28"/>
        </w:rPr>
        <w:t>- Cá nhân khởi nghiệp sáng tạo làm việc tại doanh nghiệp khởi nghiệp sáng tạo, trung tâm đổi mới sáng tạo, tổ chức trung gian hỗ trợ khởi nghiệp đổi mới sáng tạo trên địa bàn Thành phố Hồ Chí Minh.</w:t>
      </w:r>
    </w:p>
    <w:p w14:paraId="60EFA924"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rPr>
        <w:t>- C</w:t>
      </w:r>
      <w:r w:rsidRPr="00020BB0">
        <w:rPr>
          <w:rFonts w:ascii="Times New Roman" w:hAnsi="Times New Roman" w:hint="eastAsia"/>
          <w:sz w:val="28"/>
          <w:szCs w:val="28"/>
        </w:rPr>
        <w:t>ơ</w:t>
      </w:r>
      <w:r w:rsidRPr="00020BB0">
        <w:rPr>
          <w:rFonts w:ascii="Times New Roman" w:hAnsi="Times New Roman"/>
          <w:sz w:val="28"/>
          <w:szCs w:val="28"/>
        </w:rPr>
        <w:t xml:space="preserve"> quan quản lý nhiệm vụ đổi mới sáng tạo, các tổ chức, cá nhân khác có liên quan.</w:t>
      </w:r>
    </w:p>
    <w:p w14:paraId="6538B42D" w14:textId="77777777" w:rsidR="008854BB" w:rsidRPr="00020BB0" w:rsidRDefault="008854BB" w:rsidP="00FD2823">
      <w:pPr>
        <w:spacing w:before="100" w:after="100"/>
        <w:ind w:firstLine="567"/>
        <w:jc w:val="both"/>
        <w:rPr>
          <w:rFonts w:ascii="Times New Roman" w:hAnsi="Times New Roman"/>
          <w:b/>
          <w:sz w:val="28"/>
          <w:szCs w:val="28"/>
          <w:lang w:val="vi-VN"/>
        </w:rPr>
      </w:pPr>
      <w:r w:rsidRPr="00020BB0">
        <w:rPr>
          <w:rFonts w:ascii="Times New Roman" w:hAnsi="Times New Roman"/>
          <w:b/>
          <w:sz w:val="28"/>
          <w:szCs w:val="28"/>
          <w:lang w:val="vi-VN"/>
        </w:rPr>
        <w:t>2. Bố cục của dự thảo văn bản</w:t>
      </w:r>
    </w:p>
    <w:p w14:paraId="4B6503FB" w14:textId="77777777" w:rsidR="008854BB" w:rsidRPr="00020BB0" w:rsidRDefault="008854BB" w:rsidP="00FD2823">
      <w:pPr>
        <w:spacing w:before="100" w:after="100"/>
        <w:ind w:firstLine="567"/>
        <w:jc w:val="both"/>
        <w:rPr>
          <w:rFonts w:ascii="Times New Roman" w:eastAsia="Calibri" w:hAnsi="Times New Roman"/>
          <w:sz w:val="28"/>
          <w:szCs w:val="28"/>
          <w:lang w:val="vi-VN"/>
        </w:rPr>
      </w:pPr>
      <w:r w:rsidRPr="00020BB0">
        <w:rPr>
          <w:rFonts w:ascii="Times New Roman" w:eastAsia="Calibri" w:hAnsi="Times New Roman"/>
          <w:sz w:val="28"/>
          <w:szCs w:val="28"/>
          <w:lang w:val="vi-VN"/>
        </w:rPr>
        <w:t>Nội dung dự thảo Nghị quyết gồm 09 điều. Gồm có:</w:t>
      </w:r>
    </w:p>
    <w:p w14:paraId="7D5681A8" w14:textId="77777777" w:rsidR="008854BB" w:rsidRPr="00020BB0" w:rsidRDefault="008854BB" w:rsidP="00FD2823">
      <w:pPr>
        <w:spacing w:before="100" w:after="100"/>
        <w:ind w:firstLine="567"/>
        <w:jc w:val="both"/>
        <w:rPr>
          <w:rFonts w:ascii="Times New Roman" w:eastAsia="Calibri" w:hAnsi="Times New Roman"/>
          <w:sz w:val="28"/>
          <w:szCs w:val="28"/>
          <w:lang w:val="vi-VN"/>
        </w:rPr>
      </w:pPr>
      <w:r w:rsidRPr="00020BB0">
        <w:rPr>
          <w:rFonts w:ascii="Times New Roman" w:eastAsia="Calibri" w:hAnsi="Times New Roman"/>
          <w:sz w:val="28"/>
          <w:szCs w:val="28"/>
          <w:lang w:val="vi-VN"/>
        </w:rPr>
        <w:t>- Điều 1. Phạm vi điều chỉnh.</w:t>
      </w:r>
    </w:p>
    <w:p w14:paraId="7AB90330" w14:textId="77777777" w:rsidR="008854BB" w:rsidRPr="00020BB0" w:rsidRDefault="008854BB" w:rsidP="00FD2823">
      <w:pPr>
        <w:spacing w:before="100" w:after="100"/>
        <w:ind w:firstLine="567"/>
        <w:jc w:val="both"/>
        <w:rPr>
          <w:rFonts w:ascii="Times New Roman" w:eastAsia="Calibri" w:hAnsi="Times New Roman"/>
          <w:sz w:val="28"/>
          <w:szCs w:val="28"/>
          <w:lang w:val="vi-VN"/>
        </w:rPr>
      </w:pPr>
      <w:r w:rsidRPr="00020BB0">
        <w:rPr>
          <w:rFonts w:ascii="Times New Roman" w:eastAsia="Calibri" w:hAnsi="Times New Roman"/>
          <w:sz w:val="28"/>
          <w:szCs w:val="28"/>
          <w:lang w:val="vi-VN"/>
        </w:rPr>
        <w:t>- Điều 2. Đối tượng áp dụng.</w:t>
      </w:r>
    </w:p>
    <w:p w14:paraId="26BC3DB4" w14:textId="77777777" w:rsidR="008854BB" w:rsidRPr="00020BB0" w:rsidRDefault="008854BB" w:rsidP="00FD2823">
      <w:pPr>
        <w:spacing w:before="100" w:after="100"/>
        <w:ind w:firstLine="567"/>
        <w:jc w:val="both"/>
        <w:rPr>
          <w:rFonts w:ascii="Times New Roman" w:eastAsia="Calibri" w:hAnsi="Times New Roman"/>
          <w:sz w:val="28"/>
          <w:szCs w:val="28"/>
          <w:lang w:val="vi-VN"/>
        </w:rPr>
      </w:pPr>
      <w:r w:rsidRPr="00020BB0">
        <w:rPr>
          <w:rFonts w:ascii="Times New Roman" w:eastAsia="Calibri" w:hAnsi="Times New Roman"/>
          <w:sz w:val="28"/>
          <w:szCs w:val="28"/>
          <w:lang w:val="vi-VN"/>
        </w:rPr>
        <w:t>- Điều 3. Tiêu chí, điều kiện được miễn thuế.</w:t>
      </w:r>
    </w:p>
    <w:p w14:paraId="1E97E035" w14:textId="77777777" w:rsidR="008854BB" w:rsidRPr="00020BB0" w:rsidRDefault="008854BB" w:rsidP="00FD2823">
      <w:pPr>
        <w:spacing w:before="100" w:after="100"/>
        <w:ind w:firstLine="567"/>
        <w:jc w:val="both"/>
        <w:rPr>
          <w:rFonts w:ascii="Times New Roman" w:eastAsia="Calibri" w:hAnsi="Times New Roman"/>
          <w:sz w:val="28"/>
          <w:szCs w:val="28"/>
          <w:lang w:val="vi-VN"/>
        </w:rPr>
      </w:pPr>
      <w:r w:rsidRPr="00020BB0">
        <w:rPr>
          <w:rFonts w:ascii="Times New Roman" w:eastAsia="Calibri" w:hAnsi="Times New Roman"/>
          <w:sz w:val="28"/>
          <w:szCs w:val="28"/>
          <w:lang w:val="vi-VN"/>
        </w:rPr>
        <w:t>- Điều 4. Nguyên tắc thực hiện.</w:t>
      </w:r>
    </w:p>
    <w:p w14:paraId="43812579" w14:textId="77777777" w:rsidR="008854BB" w:rsidRPr="00020BB0" w:rsidRDefault="008854BB" w:rsidP="00FD2823">
      <w:pPr>
        <w:spacing w:before="100" w:after="100"/>
        <w:ind w:firstLine="567"/>
        <w:jc w:val="both"/>
        <w:rPr>
          <w:rFonts w:ascii="Times New Roman" w:eastAsia="Calibri" w:hAnsi="Times New Roman"/>
          <w:sz w:val="28"/>
          <w:szCs w:val="28"/>
          <w:lang w:val="vi-VN"/>
        </w:rPr>
      </w:pPr>
      <w:r w:rsidRPr="00020BB0">
        <w:rPr>
          <w:rFonts w:ascii="Times New Roman" w:eastAsia="Calibri" w:hAnsi="Times New Roman"/>
          <w:sz w:val="28"/>
          <w:szCs w:val="28"/>
          <w:lang w:val="vi-VN"/>
        </w:rPr>
        <w:t>- Điều 5. Thời gian miễn thuế.</w:t>
      </w:r>
    </w:p>
    <w:p w14:paraId="4C877317" w14:textId="77777777" w:rsidR="008854BB" w:rsidRPr="00020BB0" w:rsidRDefault="008854BB" w:rsidP="00FD2823">
      <w:pPr>
        <w:spacing w:before="100" w:after="100"/>
        <w:ind w:firstLine="567"/>
        <w:jc w:val="both"/>
        <w:rPr>
          <w:rFonts w:ascii="Times New Roman" w:eastAsia="Calibri" w:hAnsi="Times New Roman"/>
          <w:sz w:val="28"/>
          <w:szCs w:val="28"/>
        </w:rPr>
      </w:pPr>
      <w:r w:rsidRPr="00020BB0">
        <w:rPr>
          <w:rFonts w:ascii="Times New Roman" w:eastAsia="Calibri" w:hAnsi="Times New Roman"/>
          <w:sz w:val="28"/>
          <w:szCs w:val="28"/>
          <w:lang w:val="vi-VN"/>
        </w:rPr>
        <w:t>- Điều 6. Điều khoản chuyển tiếp</w:t>
      </w:r>
      <w:r w:rsidRPr="00020BB0">
        <w:rPr>
          <w:rFonts w:ascii="Times New Roman" w:eastAsia="Calibri" w:hAnsi="Times New Roman"/>
          <w:sz w:val="28"/>
          <w:szCs w:val="28"/>
        </w:rPr>
        <w:t>.</w:t>
      </w:r>
    </w:p>
    <w:p w14:paraId="035714EC" w14:textId="77777777" w:rsidR="008854BB" w:rsidRPr="00020BB0" w:rsidRDefault="008854BB" w:rsidP="00FD2823">
      <w:pPr>
        <w:spacing w:before="100" w:after="100"/>
        <w:ind w:firstLine="567"/>
        <w:jc w:val="both"/>
        <w:rPr>
          <w:rFonts w:ascii="Times New Roman" w:eastAsia="Calibri" w:hAnsi="Times New Roman"/>
          <w:sz w:val="28"/>
          <w:szCs w:val="28"/>
        </w:rPr>
      </w:pPr>
      <w:r w:rsidRPr="00020BB0">
        <w:rPr>
          <w:rFonts w:ascii="Times New Roman" w:eastAsia="Calibri" w:hAnsi="Times New Roman"/>
          <w:sz w:val="28"/>
          <w:szCs w:val="28"/>
          <w:lang w:val="vi-VN"/>
        </w:rPr>
        <w:t>- Điều 7. Trách nhiệm của tổ chức, cá nhân được miễn thuế.</w:t>
      </w:r>
    </w:p>
    <w:p w14:paraId="3ECA53DD" w14:textId="77777777" w:rsidR="008854BB" w:rsidRPr="00020BB0" w:rsidRDefault="008854BB" w:rsidP="00FD2823">
      <w:pPr>
        <w:spacing w:before="100" w:after="100"/>
        <w:ind w:firstLine="567"/>
        <w:jc w:val="both"/>
        <w:rPr>
          <w:rFonts w:ascii="Times New Roman" w:eastAsia="Calibri" w:hAnsi="Times New Roman"/>
          <w:sz w:val="28"/>
          <w:szCs w:val="28"/>
        </w:rPr>
      </w:pPr>
      <w:r w:rsidRPr="00020BB0">
        <w:rPr>
          <w:rFonts w:ascii="Times New Roman" w:eastAsia="Calibri" w:hAnsi="Times New Roman"/>
          <w:sz w:val="28"/>
          <w:szCs w:val="28"/>
        </w:rPr>
        <w:t>- Điều 8. Tổ chức thực hiện.</w:t>
      </w:r>
    </w:p>
    <w:p w14:paraId="73000C9D" w14:textId="77777777" w:rsidR="008854BB" w:rsidRPr="00020BB0" w:rsidRDefault="008854BB" w:rsidP="00FD2823">
      <w:pPr>
        <w:spacing w:before="100" w:after="100"/>
        <w:ind w:firstLine="567"/>
        <w:jc w:val="both"/>
        <w:rPr>
          <w:rFonts w:ascii="Times New Roman" w:hAnsi="Times New Roman"/>
          <w:sz w:val="28"/>
          <w:szCs w:val="28"/>
        </w:rPr>
      </w:pPr>
      <w:r w:rsidRPr="00020BB0">
        <w:rPr>
          <w:rFonts w:ascii="Times New Roman" w:hAnsi="Times New Roman"/>
          <w:b/>
          <w:bCs/>
          <w:sz w:val="28"/>
          <w:szCs w:val="28"/>
          <w:lang w:val="vi-VN"/>
        </w:rPr>
        <w:t xml:space="preserve">- </w:t>
      </w:r>
      <w:r w:rsidRPr="00020BB0">
        <w:rPr>
          <w:rFonts w:ascii="Times New Roman" w:hAnsi="Times New Roman"/>
          <w:sz w:val="28"/>
          <w:szCs w:val="28"/>
          <w:lang w:val="vi-VN"/>
        </w:rPr>
        <w:t>Điều 9. Hiệu lực thi hành.</w:t>
      </w:r>
    </w:p>
    <w:p w14:paraId="63F0E03D" w14:textId="77777777" w:rsidR="008854BB" w:rsidRPr="00DC0F69" w:rsidRDefault="008854BB" w:rsidP="00FD2823">
      <w:pPr>
        <w:spacing w:before="100" w:after="100"/>
        <w:ind w:firstLine="567"/>
        <w:jc w:val="both"/>
        <w:rPr>
          <w:rFonts w:ascii="Times New Roman" w:hAnsi="Times New Roman"/>
          <w:b/>
          <w:bCs/>
          <w:sz w:val="28"/>
          <w:szCs w:val="28"/>
          <w:lang w:val="vi-VN"/>
        </w:rPr>
      </w:pPr>
      <w:r w:rsidRPr="00DC0F69">
        <w:rPr>
          <w:rFonts w:ascii="Times New Roman" w:hAnsi="Times New Roman"/>
          <w:b/>
          <w:bCs/>
          <w:sz w:val="28"/>
          <w:szCs w:val="28"/>
          <w:lang w:val="vi-VN"/>
        </w:rPr>
        <w:t>3. Nội dung c</w:t>
      </w:r>
      <w:r w:rsidRPr="00DC0F69">
        <w:rPr>
          <w:rFonts w:ascii="Times New Roman" w:hAnsi="Times New Roman" w:hint="eastAsia"/>
          <w:b/>
          <w:bCs/>
          <w:sz w:val="28"/>
          <w:szCs w:val="28"/>
          <w:lang w:val="vi-VN"/>
        </w:rPr>
        <w:t>ơ</w:t>
      </w:r>
      <w:r w:rsidRPr="00DC0F69">
        <w:rPr>
          <w:rFonts w:ascii="Times New Roman" w:hAnsi="Times New Roman"/>
          <w:b/>
          <w:bCs/>
          <w:sz w:val="28"/>
          <w:szCs w:val="28"/>
          <w:lang w:val="vi-VN"/>
        </w:rPr>
        <w:t xml:space="preserve"> bản</w:t>
      </w:r>
    </w:p>
    <w:p w14:paraId="2AD77215"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Sở KH&amp;CN dự thảo Nghị quyết điều chỉnh không bao gồm thủ tục hành chính, do đó để phù hợp với thực tế triển khai không áp dụng thủ tục hành chính, cụ thể như sau:</w:t>
      </w:r>
    </w:p>
    <w:p w14:paraId="26405504"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3.1. Điều 1 quy định tiêu chí điều kiện thực hiện Nghị quyết</w:t>
      </w:r>
    </w:p>
    <w:p w14:paraId="0D0A3593"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Điều 1. Phạm vi điều chỉnh.</w:t>
      </w:r>
    </w:p>
    <w:p w14:paraId="5BB607F1"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Nghị quyết này quy định quy định tiêu chí, điều kiện thực hiện ưu đãi đối với hoạt động khởi nghiệp đổi mới sáng tạo có thu nhập phát sinh trên địa bàn Thành phố Hồ Chí Minh cho các nội dung </w:t>
      </w:r>
      <w:bookmarkStart w:id="8" w:name="_Hlk232585797"/>
      <w:r w:rsidRPr="00020BB0">
        <w:rPr>
          <w:rFonts w:ascii="Times New Roman" w:hAnsi="Times New Roman"/>
          <w:sz w:val="28"/>
          <w:szCs w:val="28"/>
          <w:lang w:val="vi-VN"/>
        </w:rPr>
        <w:t>quy định tại điểm a khoản 5, điểm a khoản 6 Điều 3</w:t>
      </w:r>
      <w:r>
        <w:rPr>
          <w:rFonts w:ascii="Times New Roman" w:hAnsi="Times New Roman"/>
          <w:sz w:val="28"/>
          <w:szCs w:val="28"/>
        </w:rPr>
        <w:t>9</w:t>
      </w:r>
      <w:r w:rsidRPr="00020BB0">
        <w:rPr>
          <w:rFonts w:ascii="Times New Roman" w:hAnsi="Times New Roman"/>
          <w:sz w:val="28"/>
          <w:szCs w:val="28"/>
          <w:lang w:val="vi-VN"/>
        </w:rPr>
        <w:t xml:space="preserve"> Luật Đô thị đặc biệt.</w:t>
      </w:r>
      <w:bookmarkEnd w:id="8"/>
      <w:r w:rsidRPr="00020BB0">
        <w:rPr>
          <w:rFonts w:ascii="Times New Roman" w:hAnsi="Times New Roman"/>
          <w:sz w:val="28"/>
          <w:szCs w:val="28"/>
          <w:lang w:val="vi-VN"/>
        </w:rPr>
        <w:t>”</w:t>
      </w:r>
    </w:p>
    <w:p w14:paraId="715B839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3.2. Điều 2 quy định đối tượng áp dụng được quy định tại Luật Khoa học, công nghệ và đổi mới sáng tạo số 93/2025/QH15 và Nghị định số 268/2025/NĐ-CP, cụ thể như sau:</w:t>
      </w:r>
    </w:p>
    <w:p w14:paraId="5ED405EE"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lastRenderedPageBreak/>
        <w:t xml:space="preserve">“Điều 2. Đối tượng áp dụng </w:t>
      </w:r>
    </w:p>
    <w:p w14:paraId="06F45FCB"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1. Doanh nghiệp khởi nghiệp sáng tạo trên địa bàn Thành phố Hồ Chí Minh.</w:t>
      </w:r>
    </w:p>
    <w:p w14:paraId="680BAA89"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2. Tổ chức khoa học và công nghệ, trung tâm đổi mới sáng tạo, tổ chức trung gian hỗ trợ khởi nghiệp đổi mới sáng tạo trên địa bàn Thành phố Hồ Chí Minh.</w:t>
      </w:r>
    </w:p>
    <w:p w14:paraId="229A4807"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 Chuyên gia, nhà khoa học, người có tài năng đặc biệt (sau đây gọi tắt là chuyên gia) làm việc tại doanh nghiệp khởi nghiệp sáng tạo, trung tâm đổi mới sáng tạo, tổ chức trung gian hỗ trợ khởi nghiệp đổi mới sáng tạo trên địa bàn Thành phố Hồ Chí Minh.</w:t>
      </w:r>
    </w:p>
    <w:p w14:paraId="13C9EA7F"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4. Cá nhân khởi nghiệp sáng tạo làm việc tại doanh nghiệp khởi nghiệp sáng tạo, trung tâm đổi mới sáng tạo, tổ chức trung gian hỗ trợ khởi nghiệp đổi mới sáng tạo trên địa bàn Thành phố Hồ Chí Minh.</w:t>
      </w:r>
    </w:p>
    <w:p w14:paraId="4435B538"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5. Cơ quan quản lý nhiệm vụ đổi mới sáng tạo, các tổ chức, cá nhân khác có liên quan.”</w:t>
      </w:r>
    </w:p>
    <w:p w14:paraId="5B761031"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3.3. Điều 3 quy định đối tượng và điệu kiện được miễn thuế được định tại Luật Khoa học, công nghệ và đổi mới sáng tạo số 93/2025/QH15 và Nghị định số 268/2025/NĐ-CP, cụ thể như sau:</w:t>
      </w:r>
    </w:p>
    <w:p w14:paraId="5B580263"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“Điều 3. Tiêu chí, điều kiện được miễn thuế </w:t>
      </w:r>
    </w:p>
    <w:p w14:paraId="5A6080F5"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a) Đối với doanh nghiệp khởi nghiệp sáng tạo</w:t>
      </w:r>
    </w:p>
    <w:p w14:paraId="43400D8C"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Đăng ký thành lập và hoạt động theo quy định của Luật Doanh nghiệp; </w:t>
      </w:r>
      <w:r w:rsidRPr="00020BB0">
        <w:rPr>
          <w:rFonts w:ascii="Times New Roman" w:hAnsi="Times New Roman"/>
          <w:sz w:val="28"/>
          <w:szCs w:val="28"/>
          <w:lang w:val="vi-VN"/>
        </w:rPr>
        <w:br/>
        <w:t>có trụ sở chính trên địa bàn Thành phố Hồ Chí Minh.</w:t>
      </w:r>
    </w:p>
    <w:p w14:paraId="0B5485D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Được cấp Giấy công nhận doanh nghiệp khởi nghiệp sáng tạo.</w:t>
      </w:r>
    </w:p>
    <w:p w14:paraId="449F0B47"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b) Đối với tổ chức khoa học và công nghệ</w:t>
      </w:r>
    </w:p>
    <w:p w14:paraId="248086E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Đăng ký thành lập và hoạt động theo quy định của Luật Khoa học, Công nghệ và Đổi mới sáng tạo; có trụ sở chính trên địa bàn Thành phố Hồ Chí Minh.</w:t>
      </w:r>
    </w:p>
    <w:p w14:paraId="71C3F2CE"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Được cấp Giấy Chứng nhận Tổ chức khoa học công nghệ trong đó có </w:t>
      </w:r>
      <w:r w:rsidRPr="00020BB0">
        <w:rPr>
          <w:rFonts w:ascii="Times New Roman" w:hAnsi="Times New Roman"/>
          <w:sz w:val="28"/>
          <w:szCs w:val="28"/>
          <w:lang w:val="vi-VN"/>
        </w:rPr>
        <w:br/>
        <w:t xml:space="preserve">hoạt động phát triển hệ thống đổi mới sáng tạo, hệ sinh thái khởi nghiệp </w:t>
      </w:r>
      <w:r w:rsidRPr="00020BB0">
        <w:rPr>
          <w:rFonts w:ascii="Times New Roman" w:hAnsi="Times New Roman"/>
          <w:sz w:val="28"/>
          <w:szCs w:val="28"/>
          <w:lang w:val="vi-VN"/>
        </w:rPr>
        <w:br/>
        <w:t xml:space="preserve">sáng tạo, thúc đẩy văn hóa đổi mới sáng tạo, khởi nghiệp sáng tạo theo Phụ lục ban hành kèm theo Nghị quyết này. </w:t>
      </w:r>
    </w:p>
    <w:p w14:paraId="0546AD18"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c) Đối với trung tâm đổi mới sáng tạo, tổ chức trung gian hỗ trợ khởi nghiệp đổi mới sáng tạo</w:t>
      </w:r>
    </w:p>
    <w:p w14:paraId="036B26B2"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Là tổ chức có tư cách pháp nhân, có trụ sở chính trên địa bàn Thành phố Hồ Chí Minh.</w:t>
      </w:r>
    </w:p>
    <w:p w14:paraId="40B83E40"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Được cấp Giấy Công nhận trung tâm đổi mới sáng tạo, trung tâm hỗ trợ khởi nghiệp sáng tạo hoặc có hoạt động phát triển hệ thống đổi mới sáng tạo, hệ sinh thái khởi nghiệp sáng tạo, thúc đẩy văn hóa đổi mới sáng tạo, khởi nghiệp sáng tạo theo Phụ lục ban hành kèm theo Nghị quyết này. </w:t>
      </w:r>
    </w:p>
    <w:p w14:paraId="7738F0F1"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d) Đối với chuyên gia</w:t>
      </w:r>
    </w:p>
    <w:p w14:paraId="5E8049A1"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Làm việc tại doanh nghiệp khởi nghiệp sáng tạo; trung tâm đổi mới sáng tạo; tổ chức hỗ trợ khởi nghiệp đổi mới sáng tạo; tổ chức khoa học và công nghệ, tổ </w:t>
      </w:r>
      <w:r w:rsidRPr="00020BB0">
        <w:rPr>
          <w:rFonts w:ascii="Times New Roman" w:hAnsi="Times New Roman"/>
          <w:sz w:val="28"/>
          <w:szCs w:val="28"/>
          <w:lang w:val="vi-VN"/>
        </w:rPr>
        <w:lastRenderedPageBreak/>
        <w:t>chức trung gian hỗ trợ khởi nghiệp đổi mới sáng tạo có hoạt động phát triển hệ thống đổi mới sáng tạo, hệ sinh thái khởi nghiệp sáng tạo, thúc đẩy văn hóa đổi mới sáng tạo, khởi nghiệp sáng tạo theo Phụ lục ban hành kèm theo Nghị quyết này.</w:t>
      </w:r>
    </w:p>
    <w:p w14:paraId="7A959DE5"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Có thu nhập phát sinh từ tiền lương, tiền công tại doanh nghiệp khởi nghiệp sáng tạo, tổ chức khoa học công nghệ, tổ chức trung gian hỗ trợ khởi nghiệp đổi mới sáng tạo.</w:t>
      </w:r>
    </w:p>
    <w:p w14:paraId="58D7566C"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Có kinh nghiệm trong đào tạo, tư vấn, hỗ trợ về hoạt động khoa học, </w:t>
      </w:r>
      <w:r w:rsidRPr="00020BB0">
        <w:rPr>
          <w:rFonts w:ascii="Times New Roman" w:hAnsi="Times New Roman"/>
          <w:sz w:val="28"/>
          <w:szCs w:val="28"/>
          <w:lang w:val="vi-VN"/>
        </w:rPr>
        <w:br/>
        <w:t>công nghệ và đổi mới sáng tạo ít nhất 02 năm.</w:t>
      </w:r>
    </w:p>
    <w:p w14:paraId="581B4D5E"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Có hợp đồng tư vấn, đào tạo cho cá nhân, nhóm cá nhân, doanh nghiệp có dự án khởi nghiệp sáng tạo.</w:t>
      </w:r>
    </w:p>
    <w:p w14:paraId="2A73EAB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 Đối với cá nhân khởi nghiệp sáng tạo</w:t>
      </w:r>
    </w:p>
    <w:p w14:paraId="3C00209C"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Được cấp Giấy công nhận cá nhân khởi nghiệp sáng tạo.</w:t>
      </w:r>
    </w:p>
    <w:p w14:paraId="6BEFC800"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Có thu nhập phát sinh từ tiền lương, tiền công tại doanh nghiệp khởi nghiệp sáng tạo; trung tâm đổi mới sáng tạo; tổ chức hỗ trợ khởi nghiệp đổi mới sáng tạo; tổ chức khoa học và công nghệ, tổ chức trung gian hỗ trợ khởi nghiệp đổi mới sáng tạo có hoạt động phát triển hệ thống đổi mới sáng tạo, hệ sinh thái khởi nghiệp sáng tạo, thúc đẩy văn hóa đổi mới sáng tạo, khởi nghiệp sáng tạo theo Phụ lục ban hành kèm theo Nghị quyết này.”</w:t>
      </w:r>
    </w:p>
    <w:p w14:paraId="68D8A534"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3.4. Điều 4 làm rõ và điều chỉnh nội dung theo hướng quy định nguyên tắc thực hiện.</w:t>
      </w:r>
    </w:p>
    <w:p w14:paraId="5A46A9CF"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w:t>
      </w:r>
      <w:bookmarkStart w:id="9" w:name="dieu_4"/>
      <w:r w:rsidRPr="00020BB0">
        <w:rPr>
          <w:rFonts w:ascii="Times New Roman" w:hAnsi="Times New Roman"/>
          <w:sz w:val="28"/>
          <w:szCs w:val="28"/>
          <w:lang w:val="vi-VN"/>
        </w:rPr>
        <w:t xml:space="preserve">Điều 4. Nguyên tắc </w:t>
      </w:r>
      <w:bookmarkEnd w:id="9"/>
      <w:r w:rsidRPr="00020BB0">
        <w:rPr>
          <w:rFonts w:ascii="Times New Roman" w:hAnsi="Times New Roman"/>
          <w:sz w:val="28"/>
          <w:szCs w:val="28"/>
          <w:lang w:val="vi-VN"/>
        </w:rPr>
        <w:t>thực hiện</w:t>
      </w:r>
    </w:p>
    <w:p w14:paraId="63ED55F2"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1. Việc thực hiện ưu đãi phải đảm bảo nguyên tắc công khai, minh bạch, bình đẳng, không trùng lặp.</w:t>
      </w:r>
    </w:p>
    <w:p w14:paraId="2307066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2. Không thực hiện ưu đãi những dự án thuộc ngành nghề cấm đầu tư kinh doanh.</w:t>
      </w:r>
    </w:p>
    <w:p w14:paraId="5F8D3698"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 Trường hợp thuộc đối tượng ưu đãi, hỗ trợ của nhiều chính sách hỗ trợ phát triển dự án khởi nghiệp sáng tạo thì tổ chức, cá nhân được chọn chính sách có mức hỗ trợ cao nhất, thuận lợi nhất cho tổ chức, cá nhân.”</w:t>
      </w:r>
    </w:p>
    <w:p w14:paraId="47744042"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3.5. Điều 5 quy định thời gian miễn thuế thu nhập doanh nghiệp, thu nhập cá nhân, trung tâm đổi mới sáng tạo; tổ chức hỗ trợ khởi nghiệp đổi mới sáng tạo; tổ chức khoa học và công nghệ, tổ chức trung gian hỗ trợ khởi nghiệp đổi mới sáng tạo.</w:t>
      </w:r>
    </w:p>
    <w:p w14:paraId="51D1F20D"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“Điều 5. Thời gian miễn thuế</w:t>
      </w:r>
    </w:p>
    <w:p w14:paraId="7E3FC0E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a) Miễn thuế thu nhập doanh nghiệp trong thời hạn 05 năm từ thời điểm phát sinh thuế thu nhập phải nộp đối với thu nhập từ hoạt động khởi nghiệp sáng tạo.</w:t>
      </w:r>
    </w:p>
    <w:p w14:paraId="6ED83223"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b) Miễn thuế thu nhập cá nhân trong thời hạn 05 năm đối với thu nhập từ tiền lương, tiền công của chuyên gia, cá nhân khởi nghiệp sáng tạo làm việc tại doanh nghiệp khởi nghiệp sáng tạo; trung tâm đổi mới sáng tạo; tổ chức hỗ trợ khởi nghiệp đổi mới sáng tạo; tổ chức khoa học và công nghệ, tổ chức trung gian hỗ </w:t>
      </w:r>
      <w:r w:rsidRPr="00020BB0">
        <w:rPr>
          <w:rFonts w:ascii="Times New Roman" w:hAnsi="Times New Roman"/>
          <w:sz w:val="28"/>
          <w:szCs w:val="28"/>
          <w:lang w:val="vi-VN"/>
        </w:rPr>
        <w:lastRenderedPageBreak/>
        <w:t>trợ khởi nghiệp đổi mới sáng tạo có hoạt động phát triển hệ thống đổi mới sáng tạo, hệ sinh thái khởi nghiệp sáng tạo, thúc đẩy văn hóa đổi mới sáng tạo, khởi nghiệp sáng tạo theo Phụ lục ban hành kèm theo Nghị quyết này.”</w:t>
      </w:r>
    </w:p>
    <w:p w14:paraId="770848D8"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3.6. Điều 6 là điều khoản chuyển tiếp quy định thời gian hưởng các ưu đãi, hỗ trợ, cụ thể như sau:</w:t>
      </w:r>
    </w:p>
    <w:p w14:paraId="13DF8879"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“Điều 6. Điều khoản chuyển tiếp</w:t>
      </w:r>
    </w:p>
    <w:p w14:paraId="01834322"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a) Doanh nghiệp đang trong thời gian hưởng các ưu đãi, hỗ trợ, kể cả trường hợp doanh nghiệp đã được cơ quan có thẩm quyền có văn bản chấp thuận nhưng chưa được hưởng ưu đãi theo quy định của các văn bản quy phạm pháp luật trước thời điểm Nghị quyết này có hiệu lực thi hành thì tiếp tục được hưởng các ưu đãi, hỗ trợ cho thời gian còn lại theo quy định của các văn bản đó.</w:t>
      </w:r>
    </w:p>
    <w:p w14:paraId="23B3132B"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 b) Việc xác định thời gian còn lại để hưởng ưu đãi được tính liên tục kể từ khi bắt đầu thực hiện ưu đãi cho doanh nghiệp khoa học và công nghệ theo quy định tại các văn bản quy phạm pháp luật ban hành trước ngày Nghị quyết này có hiệu lực thi hành.”  </w:t>
      </w:r>
    </w:p>
    <w:p w14:paraId="27F32BB8"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3.7. Điều 7 dự thảo Nghị quyết điều chỉnh phù hợp với việc không thực hiện thủ tục hành chính như sau:</w:t>
      </w:r>
    </w:p>
    <w:p w14:paraId="36E101AE"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“Điều 7. Trách nhiệm của tổ chức, cá nhân được miễn thuế</w:t>
      </w:r>
    </w:p>
    <w:p w14:paraId="710A4B82"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Hằng năm, các tổ chức, cá nhân được miễn thuế báo cáo các nội dung được miễn thuế gồm thông tin chung của tổ chức; tình hình hoạt động sản xuất, kinh doanh; nội dung, sản phẩm được miễn thuế, số tiền được miễn và kiến nghị, đề xuất (nếu có) gửi về Sở Khoa học và Công nghệ chậm nhất là 90 ngày kể từ ngày kết thúc năm tài chính.”</w:t>
      </w:r>
    </w:p>
    <w:p w14:paraId="32FFB3E9"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3.8. Điều 8 Tổ chức thực hiện giữ quy định đối tượng thực hiện, cụ thể như sau:</w:t>
      </w:r>
    </w:p>
    <w:p w14:paraId="16A5CAE3"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“Điều 8. Tổ chức thực hiện</w:t>
      </w:r>
    </w:p>
    <w:p w14:paraId="716526C0"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1. Giao Ủy ban nhân dân Thành phố tổ chức thực hiện Nghị quyết này </w:t>
      </w:r>
      <w:r w:rsidRPr="00020BB0">
        <w:rPr>
          <w:rFonts w:ascii="Times New Roman" w:hAnsi="Times New Roman"/>
          <w:sz w:val="28"/>
          <w:szCs w:val="28"/>
          <w:lang w:val="vi-VN"/>
        </w:rPr>
        <w:br/>
        <w:t>thống nhất trên địa bàn Thành phố đảm bảo công khai, minh bạch theo quy định pháp luật.</w:t>
      </w:r>
    </w:p>
    <w:p w14:paraId="508C8E1B"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2. Thường trực Hội đồng nhân dân Thành phố, các Ban của Hội đồng </w:t>
      </w:r>
      <w:r w:rsidRPr="00020BB0">
        <w:rPr>
          <w:rFonts w:ascii="Times New Roman" w:hAnsi="Times New Roman"/>
          <w:sz w:val="28"/>
          <w:szCs w:val="28"/>
          <w:lang w:val="vi-VN"/>
        </w:rPr>
        <w:br/>
        <w:t xml:space="preserve">nhân dân Thành phố, các Tổ đại biểu và đại biểu Hội đồng nhân dân Thành phố </w:t>
      </w:r>
      <w:r w:rsidRPr="00020BB0">
        <w:rPr>
          <w:rFonts w:ascii="Times New Roman" w:hAnsi="Times New Roman"/>
          <w:sz w:val="28"/>
          <w:szCs w:val="28"/>
          <w:lang w:val="vi-VN"/>
        </w:rPr>
        <w:br/>
        <w:t>giám sát chặt chẽ quá trình tổ chức triển khai, thực hiện Nghị quyết này.”</w:t>
      </w:r>
    </w:p>
    <w:p w14:paraId="3B34937A"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3.9. Điều 9 quy định chi tiết về Hiệu lực thi hành, cụ thể như sau:</w:t>
      </w:r>
    </w:p>
    <w:p w14:paraId="6B0A77D9"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“Điều 9. Hiệu lực thi hành </w:t>
      </w:r>
    </w:p>
    <w:p w14:paraId="0BA4B972"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1. Nghị quyết này có hiệu lực thi hành kể từ ngày…..tháng…….năm 2026.</w:t>
      </w:r>
    </w:p>
    <w:p w14:paraId="496AF66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2. Trường hợp các văn bản dẫn chiếu tại Nghị quyết này được sửa đổi, bổ sung, thay thế thì thực hiện theo các văn bản sửa đổi, bổ sung , thay thế.</w:t>
      </w:r>
    </w:p>
    <w:p w14:paraId="277B726F"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 xml:space="preserve">3. Nghị quyết số 414/NQ-HĐND ngày 29 tháng 9 năm 2025 của Hội đồng nhân dân Thành phố về việc áp dụng Nghị quyết số 31/2024/NQ-HĐND trên địa bàn Thành phố Hồ Chí Minh (sau sắp xếp); Nghị quyết số 31/2024/NQ-HĐND </w:t>
      </w:r>
      <w:r w:rsidRPr="00020BB0">
        <w:rPr>
          <w:rFonts w:ascii="Times New Roman" w:hAnsi="Times New Roman"/>
          <w:sz w:val="28"/>
          <w:szCs w:val="28"/>
          <w:lang w:val="vi-VN"/>
        </w:rPr>
        <w:lastRenderedPageBreak/>
        <w:t>ngày 12 tháng 11 năm 2024 của Hội đồng nhân dân Thành phố quy định các lĩnh vực ưu tiên; tiêu chí, điều kiện, nội dung hoạt động khởi nghiệp ĐMST có thu nhập phát sinh trên địa bàn Thành phố Hồ Chí Minh hết hiệu lực thi hành kể từ ngày Nghị quyết này có hiệu lực thi hành, trừ trường hợp quy định tại Điều 6 của Nghị quyết này.</w:t>
      </w:r>
    </w:p>
    <w:p w14:paraId="45E1DBD3"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Nghị quyết này đã được Hội đồng nhân dân Thành phố Hồ Chí Minh khóa .., Kỳ họp thứ … thông qua ngày … tháng …năm 2026./.”</w:t>
      </w:r>
    </w:p>
    <w:p w14:paraId="04BAFCC8" w14:textId="77777777" w:rsidR="008854BB" w:rsidRPr="002177AF" w:rsidRDefault="008854BB" w:rsidP="00FD2823">
      <w:pPr>
        <w:spacing w:before="120" w:after="120"/>
        <w:ind w:firstLine="567"/>
        <w:jc w:val="both"/>
        <w:rPr>
          <w:rFonts w:ascii="Times New Roman" w:hAnsi="Times New Roman"/>
          <w:b/>
          <w:bCs/>
          <w:sz w:val="28"/>
          <w:szCs w:val="28"/>
          <w:lang w:val="vi-VN"/>
        </w:rPr>
      </w:pPr>
      <w:r w:rsidRPr="002177AF">
        <w:rPr>
          <w:rFonts w:ascii="Times New Roman" w:hAnsi="Times New Roman"/>
          <w:b/>
          <w:bCs/>
          <w:sz w:val="28"/>
          <w:szCs w:val="28"/>
          <w:lang w:val="vi-VN"/>
        </w:rPr>
        <w:t>4. Đánh giá s</w:t>
      </w:r>
      <w:r w:rsidRPr="002177AF">
        <w:rPr>
          <w:rFonts w:ascii="Times New Roman" w:hAnsi="Times New Roman" w:hint="eastAsia"/>
          <w:b/>
          <w:bCs/>
          <w:sz w:val="28"/>
          <w:szCs w:val="28"/>
          <w:lang w:val="vi-VN"/>
        </w:rPr>
        <w:t>ự</w:t>
      </w:r>
      <w:r w:rsidRPr="002177AF">
        <w:rPr>
          <w:rFonts w:ascii="Times New Roman" w:hAnsi="Times New Roman"/>
          <w:b/>
          <w:bCs/>
          <w:sz w:val="28"/>
          <w:szCs w:val="28"/>
          <w:lang w:val="vi-VN"/>
        </w:rPr>
        <w:t xml:space="preserve"> phù h</w:t>
      </w:r>
      <w:r w:rsidRPr="002177AF">
        <w:rPr>
          <w:rFonts w:ascii="Times New Roman" w:hAnsi="Times New Roman" w:hint="eastAsia"/>
          <w:b/>
          <w:bCs/>
          <w:sz w:val="28"/>
          <w:szCs w:val="28"/>
          <w:lang w:val="vi-VN"/>
        </w:rPr>
        <w:t>ợ</w:t>
      </w:r>
      <w:r w:rsidRPr="002177AF">
        <w:rPr>
          <w:rFonts w:ascii="Times New Roman" w:hAnsi="Times New Roman"/>
          <w:b/>
          <w:bCs/>
          <w:sz w:val="28"/>
          <w:szCs w:val="28"/>
          <w:lang w:val="vi-VN"/>
        </w:rPr>
        <w:t>p v</w:t>
      </w:r>
      <w:r w:rsidRPr="002177AF">
        <w:rPr>
          <w:rFonts w:ascii="Times New Roman" w:hAnsi="Times New Roman" w:hint="eastAsia"/>
          <w:b/>
          <w:bCs/>
          <w:sz w:val="28"/>
          <w:szCs w:val="28"/>
          <w:lang w:val="vi-VN"/>
        </w:rPr>
        <w:t>ớ</w:t>
      </w:r>
      <w:r w:rsidRPr="002177AF">
        <w:rPr>
          <w:rFonts w:ascii="Times New Roman" w:hAnsi="Times New Roman"/>
          <w:b/>
          <w:bCs/>
          <w:sz w:val="28"/>
          <w:szCs w:val="28"/>
          <w:lang w:val="vi-VN"/>
        </w:rPr>
        <w:t xml:space="preserve">i nguyên tắc tại Điều 3 của Luật Phát triển </w:t>
      </w:r>
      <w:r w:rsidRPr="002177AF">
        <w:rPr>
          <w:rFonts w:ascii="Times New Roman" w:hAnsi="Times New Roman"/>
          <w:b/>
          <w:bCs/>
          <w:sz w:val="28"/>
          <w:szCs w:val="28"/>
          <w:lang w:val="vi-VN"/>
        </w:rPr>
        <w:br/>
        <w:t>đô thị</w:t>
      </w:r>
    </w:p>
    <w:p w14:paraId="148030F1" w14:textId="77777777" w:rsidR="008854BB" w:rsidRPr="0045135C" w:rsidRDefault="008854BB" w:rsidP="00FD2823">
      <w:pPr>
        <w:spacing w:before="120" w:after="120"/>
        <w:ind w:firstLine="567"/>
        <w:jc w:val="both"/>
        <w:rPr>
          <w:rFonts w:ascii="Times New Roman" w:hAnsi="Times New Roman"/>
          <w:sz w:val="28"/>
          <w:szCs w:val="28"/>
          <w:lang w:val="vi-VN"/>
        </w:rPr>
      </w:pPr>
      <w:r w:rsidRPr="002177AF">
        <w:rPr>
          <w:rFonts w:ascii="Times New Roman" w:hAnsi="Times New Roman"/>
          <w:sz w:val="28"/>
          <w:szCs w:val="28"/>
          <w:lang w:val="vi-VN"/>
        </w:rPr>
        <w:t>Nội dung d</w:t>
      </w:r>
      <w:r w:rsidRPr="002177AF">
        <w:rPr>
          <w:rFonts w:ascii="Times New Roman" w:hAnsi="Times New Roman" w:hint="eastAsia"/>
          <w:sz w:val="28"/>
          <w:szCs w:val="28"/>
          <w:lang w:val="vi-VN"/>
        </w:rPr>
        <w:t>ự</w:t>
      </w:r>
      <w:r w:rsidRPr="002177AF">
        <w:rPr>
          <w:rFonts w:ascii="Times New Roman" w:hAnsi="Times New Roman"/>
          <w:sz w:val="28"/>
          <w:szCs w:val="28"/>
          <w:lang w:val="vi-VN"/>
        </w:rPr>
        <w:t xml:space="preserve"> thảo Nghị quyết đã bám sát yêu cầu, bảo đảm phù h</w:t>
      </w:r>
      <w:r w:rsidRPr="002177AF">
        <w:rPr>
          <w:rFonts w:ascii="Times New Roman" w:hAnsi="Times New Roman" w:hint="eastAsia"/>
          <w:sz w:val="28"/>
          <w:szCs w:val="28"/>
          <w:lang w:val="vi-VN"/>
        </w:rPr>
        <w:t>ợ</w:t>
      </w:r>
      <w:r w:rsidRPr="002177AF">
        <w:rPr>
          <w:rFonts w:ascii="Times New Roman" w:hAnsi="Times New Roman"/>
          <w:sz w:val="28"/>
          <w:szCs w:val="28"/>
          <w:lang w:val="vi-VN"/>
        </w:rPr>
        <w:t>p v</w:t>
      </w:r>
      <w:r w:rsidRPr="002177AF">
        <w:rPr>
          <w:rFonts w:ascii="Times New Roman" w:hAnsi="Times New Roman" w:hint="eastAsia"/>
          <w:sz w:val="28"/>
          <w:szCs w:val="28"/>
          <w:lang w:val="vi-VN"/>
        </w:rPr>
        <w:t>ớ</w:t>
      </w:r>
      <w:r w:rsidRPr="002177AF">
        <w:rPr>
          <w:rFonts w:ascii="Times New Roman" w:hAnsi="Times New Roman"/>
          <w:sz w:val="28"/>
          <w:szCs w:val="28"/>
          <w:lang w:val="vi-VN"/>
        </w:rPr>
        <w:t xml:space="preserve">i nguyên tắc quy định tại Điều 3 của Luật Phát triển đô thị. </w:t>
      </w:r>
    </w:p>
    <w:p w14:paraId="14E24E71" w14:textId="1B1916A8" w:rsidR="008854BB" w:rsidRPr="00D574E5" w:rsidRDefault="008854BB" w:rsidP="00FD2823">
      <w:pPr>
        <w:spacing w:before="120" w:after="120"/>
        <w:ind w:firstLine="567"/>
        <w:jc w:val="both"/>
        <w:rPr>
          <w:rFonts w:ascii="Times New Roman" w:hAnsi="Times New Roman"/>
          <w:sz w:val="28"/>
          <w:szCs w:val="28"/>
          <w:lang w:val="vi-VN"/>
        </w:rPr>
      </w:pPr>
      <w:r w:rsidRPr="00D574E5">
        <w:rPr>
          <w:rFonts w:ascii="Times New Roman" w:hAnsi="Times New Roman"/>
          <w:sz w:val="28"/>
          <w:szCs w:val="28"/>
          <w:lang w:val="vi-VN"/>
        </w:rPr>
        <w:t>Quy định của d</w:t>
      </w:r>
      <w:r w:rsidRPr="00D574E5">
        <w:rPr>
          <w:rFonts w:ascii="Times New Roman" w:hAnsi="Times New Roman" w:hint="eastAsia"/>
          <w:sz w:val="28"/>
          <w:szCs w:val="28"/>
          <w:lang w:val="vi-VN"/>
        </w:rPr>
        <w:t>ự</w:t>
      </w:r>
      <w:r w:rsidRPr="00D574E5">
        <w:rPr>
          <w:rFonts w:ascii="Times New Roman" w:hAnsi="Times New Roman"/>
          <w:sz w:val="28"/>
          <w:szCs w:val="28"/>
          <w:lang w:val="vi-VN"/>
        </w:rPr>
        <w:t xml:space="preserve"> thảo Nghị quyết đã bảo đảm đ</w:t>
      </w:r>
      <w:r w:rsidRPr="00D574E5">
        <w:rPr>
          <w:rFonts w:ascii="Times New Roman" w:hAnsi="Times New Roman" w:hint="eastAsia"/>
          <w:sz w:val="28"/>
          <w:szCs w:val="28"/>
          <w:lang w:val="vi-VN"/>
        </w:rPr>
        <w:t>ượ</w:t>
      </w:r>
      <w:r w:rsidRPr="00D574E5">
        <w:rPr>
          <w:rFonts w:ascii="Times New Roman" w:hAnsi="Times New Roman"/>
          <w:sz w:val="28"/>
          <w:szCs w:val="28"/>
          <w:lang w:val="vi-VN"/>
        </w:rPr>
        <w:t>c th</w:t>
      </w:r>
      <w:r w:rsidRPr="00D574E5">
        <w:rPr>
          <w:rFonts w:ascii="Times New Roman" w:hAnsi="Times New Roman" w:hint="eastAsia"/>
          <w:sz w:val="28"/>
          <w:szCs w:val="28"/>
          <w:lang w:val="vi-VN"/>
        </w:rPr>
        <w:t>ự</w:t>
      </w:r>
      <w:r w:rsidRPr="00D574E5">
        <w:rPr>
          <w:rFonts w:ascii="Times New Roman" w:hAnsi="Times New Roman"/>
          <w:sz w:val="28"/>
          <w:szCs w:val="28"/>
          <w:lang w:val="vi-VN"/>
        </w:rPr>
        <w:t>c hiện chặt chẽ, bảo đảm s</w:t>
      </w:r>
      <w:r w:rsidRPr="00D574E5">
        <w:rPr>
          <w:rFonts w:ascii="Times New Roman" w:hAnsi="Times New Roman" w:hint="eastAsia"/>
          <w:sz w:val="28"/>
          <w:szCs w:val="28"/>
          <w:lang w:val="vi-VN"/>
        </w:rPr>
        <w:t>ự</w:t>
      </w:r>
      <w:r w:rsidRPr="00D574E5">
        <w:rPr>
          <w:rFonts w:ascii="Times New Roman" w:hAnsi="Times New Roman"/>
          <w:sz w:val="28"/>
          <w:szCs w:val="28"/>
          <w:lang w:val="vi-VN"/>
        </w:rPr>
        <w:t xml:space="preserve"> tham gia của đối t</w:t>
      </w:r>
      <w:r w:rsidRPr="00D574E5">
        <w:rPr>
          <w:rFonts w:ascii="Times New Roman" w:hAnsi="Times New Roman" w:hint="eastAsia"/>
          <w:sz w:val="28"/>
          <w:szCs w:val="28"/>
          <w:lang w:val="vi-VN"/>
        </w:rPr>
        <w:t>ượ</w:t>
      </w:r>
      <w:r w:rsidRPr="00D574E5">
        <w:rPr>
          <w:rFonts w:ascii="Times New Roman" w:hAnsi="Times New Roman"/>
          <w:sz w:val="28"/>
          <w:szCs w:val="28"/>
          <w:lang w:val="vi-VN"/>
        </w:rPr>
        <w:t>ng chịu s</w:t>
      </w:r>
      <w:r w:rsidRPr="00D574E5">
        <w:rPr>
          <w:rFonts w:ascii="Times New Roman" w:hAnsi="Times New Roman" w:hint="eastAsia"/>
          <w:sz w:val="28"/>
          <w:szCs w:val="28"/>
          <w:lang w:val="vi-VN"/>
        </w:rPr>
        <w:t>ự</w:t>
      </w:r>
      <w:r w:rsidRPr="00D574E5">
        <w:rPr>
          <w:rFonts w:ascii="Times New Roman" w:hAnsi="Times New Roman"/>
          <w:sz w:val="28"/>
          <w:szCs w:val="28"/>
          <w:lang w:val="vi-VN"/>
        </w:rPr>
        <w:t xml:space="preserve"> tác động của văn bản, </w:t>
      </w:r>
      <w:r w:rsidRPr="00D574E5">
        <w:rPr>
          <w:rFonts w:ascii="Times New Roman" w:hAnsi="Times New Roman"/>
          <w:sz w:val="28"/>
          <w:szCs w:val="28"/>
          <w:lang w:val="vi-VN"/>
        </w:rPr>
        <w:br/>
        <w:t>c</w:t>
      </w:r>
      <w:r w:rsidRPr="00D574E5">
        <w:rPr>
          <w:rFonts w:ascii="Times New Roman" w:hAnsi="Times New Roman" w:hint="eastAsia"/>
          <w:sz w:val="28"/>
          <w:szCs w:val="28"/>
          <w:lang w:val="vi-VN"/>
        </w:rPr>
        <w:t>ơ</w:t>
      </w:r>
      <w:r w:rsidRPr="00D574E5">
        <w:rPr>
          <w:rFonts w:ascii="Times New Roman" w:hAnsi="Times New Roman"/>
          <w:sz w:val="28"/>
          <w:szCs w:val="28"/>
          <w:lang w:val="vi-VN"/>
        </w:rPr>
        <w:t xml:space="preserve"> quan tổ ch</w:t>
      </w:r>
      <w:r w:rsidRPr="00D574E5">
        <w:rPr>
          <w:rFonts w:ascii="Times New Roman" w:hAnsi="Times New Roman" w:hint="eastAsia"/>
          <w:sz w:val="28"/>
          <w:szCs w:val="28"/>
          <w:lang w:val="vi-VN"/>
        </w:rPr>
        <w:t>ứ</w:t>
      </w:r>
      <w:r w:rsidRPr="00D574E5">
        <w:rPr>
          <w:rFonts w:ascii="Times New Roman" w:hAnsi="Times New Roman"/>
          <w:sz w:val="28"/>
          <w:szCs w:val="28"/>
          <w:lang w:val="vi-VN"/>
        </w:rPr>
        <w:t xml:space="preserve">c liên quan </w:t>
      </w:r>
    </w:p>
    <w:p w14:paraId="48E80411" w14:textId="77777777" w:rsidR="008854BB" w:rsidRPr="00D574E5" w:rsidRDefault="008854BB" w:rsidP="00FD2823">
      <w:pPr>
        <w:spacing w:before="120" w:after="120"/>
        <w:ind w:firstLine="567"/>
        <w:jc w:val="both"/>
        <w:rPr>
          <w:rFonts w:ascii="Times New Roman" w:hAnsi="Times New Roman"/>
          <w:sz w:val="28"/>
          <w:szCs w:val="28"/>
          <w:lang w:val="vi-VN"/>
        </w:rPr>
      </w:pPr>
      <w:r w:rsidRPr="00D574E5">
        <w:rPr>
          <w:rFonts w:ascii="Times New Roman" w:hAnsi="Times New Roman"/>
          <w:sz w:val="28"/>
          <w:szCs w:val="28"/>
          <w:lang w:val="vi-VN"/>
        </w:rPr>
        <w:t xml:space="preserve">Bảo đảm tính công khai, minh bạch, trách nhiệm giải trình và thực hiện có hiệu quả việc kiểm soát quyền lực, phòng, chống tham nhũng, lãng phí, tiêu cực gắn với trách nhiệm kiểm tra, giám sát của cơ quan có thẩm quyền trong việc </w:t>
      </w:r>
      <w:r w:rsidRPr="00D574E5">
        <w:rPr>
          <w:rFonts w:ascii="Times New Roman" w:hAnsi="Times New Roman"/>
          <w:sz w:val="28"/>
          <w:szCs w:val="28"/>
          <w:lang w:val="vi-VN"/>
        </w:rPr>
        <w:br/>
        <w:t xml:space="preserve">triển khai Nghị quyết. </w:t>
      </w:r>
    </w:p>
    <w:p w14:paraId="07F0D0CD" w14:textId="77777777" w:rsidR="008854BB" w:rsidRPr="00D574E5" w:rsidRDefault="008854BB" w:rsidP="00FD2823">
      <w:pPr>
        <w:spacing w:before="120" w:after="120"/>
        <w:ind w:firstLine="567"/>
        <w:jc w:val="both"/>
        <w:rPr>
          <w:rFonts w:ascii="Times New Roman" w:hAnsi="Times New Roman"/>
          <w:b/>
          <w:sz w:val="28"/>
          <w:szCs w:val="28"/>
          <w:lang w:val="vi-VN"/>
        </w:rPr>
      </w:pPr>
      <w:r w:rsidRPr="00D75BC0">
        <w:rPr>
          <w:rFonts w:ascii="Times New Roman" w:hAnsi="Times New Roman"/>
          <w:b/>
          <w:sz w:val="28"/>
          <w:szCs w:val="28"/>
          <w:lang w:val="vi-VN"/>
        </w:rPr>
        <w:t>V. NHỮNG NỘI DUNG BỔ SUNG MỚI SO VỚI DỰ THẢO VĂN BẢN GỬI THẨM ĐỊNH (NẾU CÓ)</w:t>
      </w:r>
      <w:r w:rsidRPr="00161C55">
        <w:rPr>
          <w:rFonts w:ascii="Times New Roman" w:hAnsi="Times New Roman"/>
          <w:bCs/>
          <w:sz w:val="28"/>
          <w:szCs w:val="28"/>
          <w:lang w:val="vi-VN"/>
        </w:rPr>
        <w:t>:</w:t>
      </w:r>
      <w:r w:rsidRPr="00D574E5">
        <w:rPr>
          <w:rFonts w:ascii="Times New Roman" w:hAnsi="Times New Roman"/>
          <w:b/>
          <w:sz w:val="28"/>
          <w:szCs w:val="28"/>
          <w:lang w:val="vi-VN"/>
        </w:rPr>
        <w:t xml:space="preserve"> </w:t>
      </w:r>
      <w:r w:rsidRPr="00D574E5">
        <w:rPr>
          <w:rFonts w:ascii="Times New Roman" w:hAnsi="Times New Roman"/>
          <w:bCs/>
          <w:sz w:val="28"/>
          <w:szCs w:val="28"/>
          <w:lang w:val="vi-VN"/>
        </w:rPr>
        <w:t>không có</w:t>
      </w:r>
    </w:p>
    <w:p w14:paraId="3C870D08" w14:textId="77777777" w:rsidR="008854BB" w:rsidRPr="002177AF" w:rsidRDefault="008854BB" w:rsidP="00FD2823">
      <w:pPr>
        <w:spacing w:before="120" w:after="120"/>
        <w:ind w:firstLine="567"/>
        <w:jc w:val="both"/>
        <w:rPr>
          <w:rFonts w:ascii="Times New Roman" w:hAnsi="Times New Roman"/>
          <w:b/>
          <w:sz w:val="28"/>
          <w:szCs w:val="28"/>
          <w:lang w:val="vi-VN"/>
        </w:rPr>
      </w:pPr>
      <w:r w:rsidRPr="00D75BC0">
        <w:rPr>
          <w:rFonts w:ascii="Times New Roman" w:hAnsi="Times New Roman"/>
          <w:b/>
          <w:sz w:val="28"/>
          <w:szCs w:val="28"/>
          <w:lang w:val="vi-VN"/>
        </w:rPr>
        <w:t xml:space="preserve">VI. DỰ KIẾN NGUỒN LỰC, ĐIỀU KIỆN BẢO ĐẢM CHO VIỆC </w:t>
      </w:r>
      <w:r w:rsidRPr="00D75BC0">
        <w:rPr>
          <w:rFonts w:ascii="Times New Roman" w:hAnsi="Times New Roman"/>
          <w:b/>
          <w:sz w:val="28"/>
          <w:szCs w:val="28"/>
          <w:lang w:val="vi-VN"/>
        </w:rPr>
        <w:br/>
        <w:t>THI HÀNH VĂN BẢN VÀ THỜI GIAN TRÌNH THÔNG QUA/BAN HÀNH</w:t>
      </w:r>
    </w:p>
    <w:p w14:paraId="240BCD77" w14:textId="77777777" w:rsidR="008854BB" w:rsidRPr="00F21A43" w:rsidRDefault="008854BB" w:rsidP="00FD2823">
      <w:pPr>
        <w:spacing w:before="100" w:after="100"/>
        <w:ind w:right="2" w:firstLine="567"/>
        <w:jc w:val="both"/>
        <w:rPr>
          <w:sz w:val="28"/>
          <w:szCs w:val="28"/>
          <w:lang w:val="vi-VN"/>
        </w:rPr>
      </w:pPr>
      <w:r w:rsidRPr="00F21A43">
        <w:rPr>
          <w:sz w:val="28"/>
          <w:szCs w:val="28"/>
          <w:lang w:val="vi-VN"/>
        </w:rPr>
        <w:t xml:space="preserve">- Nghị quyết Đại hội đại biểu Đảng bộ Thành phố lần thứ I, nhiệm kỳ 2025-2030 và Chương trình công tác năm 2026 của Ủy ban nhân dân Thành phố đã xác định mục tiêu bố trí ít nhất 4-5% tổng chi ngân sách hằng năm cho khoa học, công nghệ, chuyển đổi số. Dự toán chi lĩnh vực khoa học, công nghệ, đổi mới sáng tạo và chuyển đổi số (bao gồm chi thường xuyên và chi đầu tư) năm 2026 là </w:t>
      </w:r>
      <w:r w:rsidRPr="00F21A43">
        <w:rPr>
          <w:b/>
          <w:bCs/>
          <w:sz w:val="28"/>
          <w:szCs w:val="28"/>
          <w:lang w:val="vi-VN"/>
        </w:rPr>
        <w:t>12.704.937 triệu đồng</w:t>
      </w:r>
      <w:r w:rsidRPr="00F21A43">
        <w:rPr>
          <w:sz w:val="28"/>
          <w:szCs w:val="28"/>
          <w:lang w:val="vi-VN"/>
        </w:rPr>
        <w:t xml:space="preserve"> (bằng 4,16% tổng dự toán chi ngân sách địa phương), hiện nay còn </w:t>
      </w:r>
      <w:r w:rsidRPr="00F21A43">
        <w:rPr>
          <w:b/>
          <w:bCs/>
          <w:sz w:val="28"/>
          <w:szCs w:val="28"/>
          <w:lang w:val="vi-VN"/>
        </w:rPr>
        <w:t>3.367.293 triệu đồng</w:t>
      </w:r>
      <w:r w:rsidRPr="00F21A43">
        <w:rPr>
          <w:sz w:val="28"/>
          <w:szCs w:val="28"/>
          <w:lang w:val="vi-VN"/>
        </w:rPr>
        <w:t xml:space="preserve"> chưa có nội dung chi để phân khai dự toán, nên Thành phố đủ nguồn lực tài chính, bảo đảm điều kiện để triển khai hiệu quả Nghị quyết này.</w:t>
      </w:r>
    </w:p>
    <w:p w14:paraId="73D614BC" w14:textId="77777777" w:rsidR="008854BB" w:rsidRDefault="008854BB" w:rsidP="00FD2823">
      <w:pPr>
        <w:widowControl w:val="0"/>
        <w:spacing w:before="100" w:after="100"/>
        <w:ind w:firstLine="567"/>
        <w:jc w:val="both"/>
        <w:rPr>
          <w:sz w:val="28"/>
          <w:szCs w:val="28"/>
        </w:rPr>
      </w:pPr>
      <w:r w:rsidRPr="00F21A43">
        <w:rPr>
          <w:sz w:val="28"/>
          <w:szCs w:val="28"/>
          <w:lang w:val="vi-VN"/>
        </w:rPr>
        <w:t xml:space="preserve">- Việc tổ chức triển khai thực hiện Nghị quyết do </w:t>
      </w:r>
      <w:r w:rsidRPr="00F21A43">
        <w:rPr>
          <w:rFonts w:ascii="Times New Roman" w:hAnsi="Times New Roman"/>
          <w:sz w:val="28"/>
          <w:szCs w:val="28"/>
          <w:lang w:val="vi-VN"/>
        </w:rPr>
        <w:t>Sở Khoa học và Công nghệ phối hợp với các Sở, Ban ngành, Ủy ban nhân dân các phường xã và đặc khu thực hiện</w:t>
      </w:r>
      <w:r w:rsidRPr="00F21A43">
        <w:rPr>
          <w:sz w:val="28"/>
          <w:szCs w:val="28"/>
          <w:lang w:val="vi-VN"/>
        </w:rPr>
        <w:t xml:space="preserve">, do đó Nghị quyết không làm phát sinh tăng biên chế, không yêu cầu bổ sung nguồn nhân lực cho bộ máy Nhà nước để thi hành sau khi Nghị quyết được </w:t>
      </w:r>
      <w:r w:rsidRPr="00F21A43">
        <w:rPr>
          <w:sz w:val="28"/>
          <w:szCs w:val="28"/>
          <w:lang w:val="vi-VN"/>
        </w:rPr>
        <w:br/>
        <w:t>thông qua, không gây tác động về giới.</w:t>
      </w:r>
    </w:p>
    <w:p w14:paraId="76E66D93" w14:textId="77777777" w:rsidR="008854BB" w:rsidRPr="00F21A43" w:rsidRDefault="008854BB" w:rsidP="00FD2823">
      <w:pPr>
        <w:widowControl w:val="0"/>
        <w:spacing w:before="100" w:after="100"/>
        <w:ind w:firstLine="567"/>
        <w:jc w:val="both"/>
        <w:rPr>
          <w:sz w:val="28"/>
          <w:szCs w:val="28"/>
          <w:lang w:val="vi-VN"/>
        </w:rPr>
      </w:pPr>
      <w:r w:rsidRPr="00F21A43">
        <w:rPr>
          <w:sz w:val="28"/>
          <w:szCs w:val="28"/>
          <w:lang w:val="vi-VN"/>
        </w:rPr>
        <w:t xml:space="preserve">- Dự kiến hồ sơ trình Hội đồng nhân dân Thành phố thông qua Nghị quyết </w:t>
      </w:r>
      <w:r>
        <w:rPr>
          <w:sz w:val="28"/>
          <w:szCs w:val="28"/>
        </w:rPr>
        <w:t>.</w:t>
      </w:r>
      <w:r w:rsidRPr="00F21A43">
        <w:rPr>
          <w:sz w:val="28"/>
          <w:szCs w:val="28"/>
          <w:lang w:val="vi-VN"/>
        </w:rPr>
        <w:t xml:space="preserve"> vào Kỳ họp gần nhất của Hội đồng nhân dân Thành phố Khóa XI.</w:t>
      </w:r>
    </w:p>
    <w:p w14:paraId="01069538" w14:textId="77777777" w:rsidR="008854BB" w:rsidRDefault="008854BB" w:rsidP="00FD2823">
      <w:pPr>
        <w:spacing w:before="100" w:after="100"/>
        <w:ind w:firstLine="567"/>
        <w:jc w:val="both"/>
        <w:rPr>
          <w:rFonts w:ascii="Times New Roman" w:hAnsi="Times New Roman"/>
          <w:sz w:val="28"/>
          <w:szCs w:val="28"/>
        </w:rPr>
      </w:pPr>
      <w:r w:rsidRPr="00F21A43">
        <w:rPr>
          <w:sz w:val="28"/>
          <w:szCs w:val="28"/>
          <w:lang w:val="vi-VN"/>
        </w:rPr>
        <w:t xml:space="preserve">Trên đây là Tờ trình dự thảo </w:t>
      </w:r>
      <w:r>
        <w:rPr>
          <w:sz w:val="28"/>
          <w:szCs w:val="28"/>
        </w:rPr>
        <w:t>Ng</w:t>
      </w:r>
      <w:r w:rsidRPr="005C4984">
        <w:rPr>
          <w:sz w:val="28"/>
          <w:szCs w:val="28"/>
          <w:lang w:val="vi-VN"/>
        </w:rPr>
        <w:t xml:space="preserve">hị quyết quy định các lĩnh vực </w:t>
      </w:r>
      <w:r w:rsidRPr="005C4984">
        <w:rPr>
          <w:rFonts w:hint="eastAsia"/>
          <w:sz w:val="28"/>
          <w:szCs w:val="28"/>
          <w:lang w:val="vi-VN"/>
        </w:rPr>
        <w:t>ư</w:t>
      </w:r>
      <w:r w:rsidRPr="005C4984">
        <w:rPr>
          <w:sz w:val="28"/>
          <w:szCs w:val="28"/>
          <w:lang w:val="vi-VN"/>
        </w:rPr>
        <w:t>u tiên; tiêu chí, điều kiện, nội dung hoạt động khởi nghiệp đổi mới sáng tạo có thu nhập phát sinh trên địa bàn Thành phố Hồ Chí Minh đ</w:t>
      </w:r>
      <w:r w:rsidRPr="005C4984">
        <w:rPr>
          <w:rFonts w:hint="eastAsia"/>
          <w:sz w:val="28"/>
          <w:szCs w:val="28"/>
          <w:lang w:val="vi-VN"/>
        </w:rPr>
        <w:t>ư</w:t>
      </w:r>
      <w:r w:rsidRPr="005C4984">
        <w:rPr>
          <w:sz w:val="28"/>
          <w:szCs w:val="28"/>
          <w:lang w:val="vi-VN"/>
        </w:rPr>
        <w:t xml:space="preserve">ợc miễn thuế thu nhập cá nhân, thuế </w:t>
      </w:r>
      <w:r w:rsidRPr="005C4984">
        <w:rPr>
          <w:sz w:val="28"/>
          <w:szCs w:val="28"/>
          <w:lang w:val="vi-VN"/>
        </w:rPr>
        <w:lastRenderedPageBreak/>
        <w:t>thu nhập doanh nghiệp theo điểm a, khoản 5 và khoản 6 Điều 3</w:t>
      </w:r>
      <w:r>
        <w:rPr>
          <w:sz w:val="28"/>
          <w:szCs w:val="28"/>
        </w:rPr>
        <w:t>9</w:t>
      </w:r>
      <w:r w:rsidRPr="005C4984">
        <w:rPr>
          <w:sz w:val="28"/>
          <w:szCs w:val="28"/>
          <w:lang w:val="vi-VN"/>
        </w:rPr>
        <w:t xml:space="preserve"> Luật Phát triển đô thị</w:t>
      </w:r>
      <w:r w:rsidRPr="00F21A43">
        <w:rPr>
          <w:sz w:val="28"/>
          <w:szCs w:val="28"/>
          <w:lang w:val="vi-VN"/>
        </w:rPr>
        <w:t>, Ủy ban nhân dân Thành phố kính trình Hội đồng nhân dân Thành phố xem xét, quyết định</w:t>
      </w:r>
      <w:r w:rsidRPr="00020BB0">
        <w:rPr>
          <w:rFonts w:ascii="Times New Roman" w:hAnsi="Times New Roman"/>
          <w:sz w:val="28"/>
          <w:szCs w:val="28"/>
          <w:lang w:val="vi-VN"/>
        </w:rPr>
        <w:t xml:space="preserve"> </w:t>
      </w:r>
    </w:p>
    <w:p w14:paraId="74973FB6" w14:textId="77777777" w:rsidR="008854BB" w:rsidRPr="00020BB0" w:rsidRDefault="008854BB" w:rsidP="00FD2823">
      <w:pPr>
        <w:spacing w:before="100" w:after="100"/>
        <w:ind w:firstLine="567"/>
        <w:jc w:val="both"/>
        <w:rPr>
          <w:rFonts w:ascii="Times New Roman" w:hAnsi="Times New Roman"/>
          <w:sz w:val="28"/>
          <w:szCs w:val="28"/>
          <w:lang w:val="vi-VN"/>
        </w:rPr>
      </w:pPr>
      <w:r w:rsidRPr="00020BB0">
        <w:rPr>
          <w:rFonts w:ascii="Times New Roman" w:hAnsi="Times New Roman"/>
          <w:sz w:val="28"/>
          <w:szCs w:val="28"/>
          <w:lang w:val="vi-VN"/>
        </w:rPr>
        <w:t>(Đính kèm hồ sơ ban hành Nghị quyết)./.</w:t>
      </w:r>
    </w:p>
    <w:p w14:paraId="69741610" w14:textId="2188CBB2" w:rsidR="008854BB" w:rsidRPr="00912302" w:rsidRDefault="008854BB" w:rsidP="008854BB">
      <w:pPr>
        <w:spacing w:before="120" w:after="120"/>
        <w:ind w:right="2" w:firstLine="567"/>
        <w:jc w:val="both"/>
        <w:rPr>
          <w:rFonts w:ascii="Times New Roman" w:hAnsi="Times New Roman"/>
          <w:sz w:val="28"/>
          <w:szCs w:val="28"/>
          <w:lang w:val="vi-VN"/>
        </w:rPr>
      </w:pPr>
    </w:p>
    <w:tbl>
      <w:tblPr>
        <w:tblpPr w:leftFromText="180" w:rightFromText="180" w:vertAnchor="text" w:horzAnchor="margin" w:tblpX="-142" w:tblpY="300"/>
        <w:tblW w:w="9215" w:type="dxa"/>
        <w:tblLook w:val="01E0" w:firstRow="1" w:lastRow="1" w:firstColumn="1" w:lastColumn="1" w:noHBand="0" w:noVBand="0"/>
      </w:tblPr>
      <w:tblGrid>
        <w:gridCol w:w="5104"/>
        <w:gridCol w:w="4111"/>
      </w:tblGrid>
      <w:tr w:rsidR="00E768B2" w:rsidRPr="00BA5825" w14:paraId="5A63B54E" w14:textId="77777777" w:rsidTr="00E35B02">
        <w:tc>
          <w:tcPr>
            <w:tcW w:w="5104" w:type="dxa"/>
          </w:tcPr>
          <w:p w14:paraId="108E8385" w14:textId="77777777" w:rsidR="00E768B2" w:rsidRPr="00BA5825" w:rsidRDefault="00E768B2" w:rsidP="00E35B02">
            <w:pPr>
              <w:rPr>
                <w:rFonts w:ascii="Times New Roman" w:hAnsi="Times New Roman"/>
                <w:i/>
                <w:sz w:val="28"/>
                <w:lang w:val="vi-VN"/>
              </w:rPr>
            </w:pPr>
            <w:r w:rsidRPr="00BA5825">
              <w:rPr>
                <w:rFonts w:ascii="Times New Roman" w:hAnsi="Times New Roman"/>
                <w:b/>
                <w:i/>
                <w:lang w:val="vi-VN"/>
              </w:rPr>
              <w:t>Nơi nhận:</w:t>
            </w:r>
            <w:r w:rsidRPr="00BA5825">
              <w:rPr>
                <w:rFonts w:ascii="Times New Roman" w:hAnsi="Times New Roman"/>
                <w:i/>
                <w:lang w:val="vi-VN"/>
              </w:rPr>
              <w:t xml:space="preserve">  </w:t>
            </w:r>
            <w:r w:rsidRPr="00BA5825">
              <w:rPr>
                <w:rFonts w:ascii="Times New Roman" w:hAnsi="Times New Roman"/>
                <w:i/>
                <w:sz w:val="28"/>
                <w:lang w:val="vi-VN"/>
              </w:rPr>
              <w:t xml:space="preserve">  </w:t>
            </w:r>
          </w:p>
          <w:p w14:paraId="46583831" w14:textId="77777777" w:rsidR="00E768B2" w:rsidRPr="00BA5825" w:rsidRDefault="00E768B2" w:rsidP="00E35B02">
            <w:pPr>
              <w:widowControl w:val="0"/>
              <w:tabs>
                <w:tab w:val="left" w:pos="720"/>
              </w:tabs>
              <w:rPr>
                <w:rFonts w:ascii="Times New Roman" w:hAnsi="Times New Roman"/>
                <w:sz w:val="22"/>
                <w:szCs w:val="22"/>
                <w:lang w:val="vi-VN"/>
              </w:rPr>
            </w:pPr>
            <w:r w:rsidRPr="00BA5825">
              <w:rPr>
                <w:rFonts w:ascii="Times New Roman" w:hAnsi="Times New Roman"/>
                <w:sz w:val="22"/>
                <w:szCs w:val="22"/>
                <w:lang w:val="vi-VN"/>
              </w:rPr>
              <w:t>- Như trên;</w:t>
            </w:r>
          </w:p>
          <w:p w14:paraId="41709674" w14:textId="77777777" w:rsidR="00E768B2" w:rsidRPr="00BA5825" w:rsidRDefault="00E768B2" w:rsidP="00E35B02">
            <w:pPr>
              <w:widowControl w:val="0"/>
              <w:tabs>
                <w:tab w:val="left" w:pos="720"/>
              </w:tabs>
              <w:rPr>
                <w:rFonts w:ascii="Times New Roman" w:hAnsi="Times New Roman"/>
                <w:sz w:val="22"/>
                <w:szCs w:val="22"/>
                <w:lang w:val="vi-VN"/>
              </w:rPr>
            </w:pPr>
            <w:r w:rsidRPr="00BA5825">
              <w:rPr>
                <w:rFonts w:ascii="Times New Roman" w:hAnsi="Times New Roman"/>
                <w:sz w:val="22"/>
                <w:szCs w:val="22"/>
                <w:lang w:val="vi-VN"/>
              </w:rPr>
              <w:t>- TTUB: CT, các PCT;</w:t>
            </w:r>
          </w:p>
          <w:p w14:paraId="1748B423" w14:textId="77777777" w:rsidR="00E768B2" w:rsidRPr="00BA5825" w:rsidRDefault="00E768B2" w:rsidP="00E35B02">
            <w:pPr>
              <w:widowControl w:val="0"/>
              <w:tabs>
                <w:tab w:val="left" w:pos="720"/>
              </w:tabs>
              <w:rPr>
                <w:rFonts w:ascii="Times New Roman" w:hAnsi="Times New Roman"/>
                <w:sz w:val="22"/>
                <w:szCs w:val="22"/>
                <w:lang w:val="vi-VN"/>
              </w:rPr>
            </w:pPr>
            <w:r w:rsidRPr="00BA5825">
              <w:rPr>
                <w:rFonts w:ascii="Times New Roman" w:hAnsi="Times New Roman"/>
                <w:sz w:val="22"/>
                <w:szCs w:val="22"/>
                <w:lang w:val="vi-VN"/>
              </w:rPr>
              <w:t>- Ban KT và NS HĐNDTP;</w:t>
            </w:r>
          </w:p>
          <w:p w14:paraId="5B336DF1" w14:textId="77777777" w:rsidR="00E768B2" w:rsidRPr="00BA5825" w:rsidRDefault="00E768B2" w:rsidP="00E35B02">
            <w:pPr>
              <w:widowControl w:val="0"/>
              <w:tabs>
                <w:tab w:val="left" w:pos="720"/>
              </w:tabs>
              <w:rPr>
                <w:rFonts w:ascii="Times New Roman" w:hAnsi="Times New Roman"/>
                <w:sz w:val="22"/>
                <w:szCs w:val="22"/>
                <w:lang w:val="vi-VN"/>
              </w:rPr>
            </w:pPr>
            <w:r w:rsidRPr="00BA5825">
              <w:rPr>
                <w:rFonts w:ascii="Times New Roman" w:hAnsi="Times New Roman"/>
                <w:sz w:val="22"/>
                <w:szCs w:val="22"/>
                <w:lang w:val="vi-VN"/>
              </w:rPr>
              <w:t>- Sở KH&amp;CN, Sở Tư pháp, Sở Tài chính;</w:t>
            </w:r>
          </w:p>
          <w:p w14:paraId="5F0D9E7A" w14:textId="77777777" w:rsidR="00E768B2" w:rsidRPr="00BA5825" w:rsidRDefault="00E768B2" w:rsidP="00E35B02">
            <w:pPr>
              <w:widowControl w:val="0"/>
              <w:tabs>
                <w:tab w:val="left" w:pos="720"/>
              </w:tabs>
              <w:rPr>
                <w:rFonts w:ascii="Times New Roman" w:hAnsi="Times New Roman"/>
                <w:sz w:val="22"/>
                <w:szCs w:val="22"/>
                <w:lang w:val="vi-VN"/>
              </w:rPr>
            </w:pPr>
            <w:r w:rsidRPr="00BA5825">
              <w:rPr>
                <w:rFonts w:ascii="Times New Roman" w:hAnsi="Times New Roman"/>
                <w:sz w:val="22"/>
                <w:szCs w:val="22"/>
                <w:lang w:val="vi-VN"/>
              </w:rPr>
              <w:t>- VPUB: CVP, PCVP/KT;</w:t>
            </w:r>
          </w:p>
          <w:p w14:paraId="288585B0" w14:textId="77777777" w:rsidR="00E768B2" w:rsidRPr="00BA5825" w:rsidRDefault="00E768B2" w:rsidP="00E35B02">
            <w:pPr>
              <w:widowControl w:val="0"/>
              <w:tabs>
                <w:tab w:val="left" w:pos="720"/>
              </w:tabs>
              <w:rPr>
                <w:rFonts w:ascii="Times New Roman" w:hAnsi="Times New Roman"/>
                <w:sz w:val="22"/>
                <w:szCs w:val="22"/>
                <w:lang w:val="vi-VN"/>
              </w:rPr>
            </w:pPr>
            <w:r w:rsidRPr="00BA5825">
              <w:rPr>
                <w:rFonts w:ascii="Times New Roman" w:hAnsi="Times New Roman"/>
                <w:sz w:val="22"/>
                <w:szCs w:val="22"/>
                <w:lang w:val="vi-VN"/>
              </w:rPr>
              <w:t>- Phòng KT, TH;</w:t>
            </w:r>
          </w:p>
          <w:p w14:paraId="256682D6" w14:textId="77777777" w:rsidR="00E768B2" w:rsidRPr="00BA5825" w:rsidRDefault="00E768B2" w:rsidP="00E35B02">
            <w:pPr>
              <w:widowControl w:val="0"/>
              <w:tabs>
                <w:tab w:val="left" w:pos="720"/>
              </w:tabs>
              <w:rPr>
                <w:rFonts w:ascii="Times New Roman" w:hAnsi="Times New Roman"/>
                <w:sz w:val="22"/>
                <w:szCs w:val="22"/>
              </w:rPr>
            </w:pPr>
            <w:r w:rsidRPr="00BA5825">
              <w:rPr>
                <w:rFonts w:ascii="Times New Roman" w:hAnsi="Times New Roman"/>
                <w:sz w:val="22"/>
                <w:szCs w:val="22"/>
                <w:lang w:val="vi-VN"/>
              </w:rPr>
              <w:t>- Lưu: VT, (KT/VT). (8).</w:t>
            </w:r>
          </w:p>
        </w:tc>
        <w:tc>
          <w:tcPr>
            <w:tcW w:w="4111" w:type="dxa"/>
          </w:tcPr>
          <w:p w14:paraId="68B613AC" w14:textId="77777777" w:rsidR="00E768B2" w:rsidRPr="00BA5825" w:rsidRDefault="00E768B2" w:rsidP="00E35B02">
            <w:pPr>
              <w:pStyle w:val="Heading2"/>
              <w:keepNext w:val="0"/>
              <w:widowControl w:val="0"/>
              <w:tabs>
                <w:tab w:val="left" w:pos="720"/>
              </w:tabs>
              <w:ind w:firstLine="540"/>
              <w:rPr>
                <w:rFonts w:ascii="Times New Roman" w:hAnsi="Times New Roman"/>
                <w:szCs w:val="28"/>
                <w:lang w:val="vi-VN"/>
              </w:rPr>
            </w:pPr>
            <w:r w:rsidRPr="00BA5825">
              <w:rPr>
                <w:rFonts w:ascii="Times New Roman" w:hAnsi="Times New Roman"/>
                <w:szCs w:val="28"/>
                <w:lang w:val="vi-VN"/>
              </w:rPr>
              <w:t>TM. ỦY BAN NHÂN DÂN</w:t>
            </w:r>
          </w:p>
          <w:p w14:paraId="2C1D95B6" w14:textId="77777777" w:rsidR="00E768B2" w:rsidRPr="00BA5825" w:rsidRDefault="00E768B2" w:rsidP="00E35B02">
            <w:pPr>
              <w:widowControl w:val="0"/>
              <w:tabs>
                <w:tab w:val="left" w:pos="720"/>
              </w:tabs>
              <w:ind w:firstLine="540"/>
              <w:jc w:val="center"/>
              <w:rPr>
                <w:rFonts w:ascii="Times New Roman" w:hAnsi="Times New Roman"/>
                <w:b/>
                <w:sz w:val="28"/>
                <w:szCs w:val="28"/>
                <w:lang w:val="vi-VN"/>
              </w:rPr>
            </w:pPr>
            <w:r w:rsidRPr="00BA5825">
              <w:rPr>
                <w:rFonts w:ascii="Times New Roman" w:hAnsi="Times New Roman"/>
                <w:b/>
                <w:sz w:val="28"/>
                <w:szCs w:val="28"/>
                <w:lang w:val="vi-VN"/>
              </w:rPr>
              <w:t>CHỦ TỊCH</w:t>
            </w:r>
          </w:p>
          <w:p w14:paraId="060533FF" w14:textId="77777777" w:rsidR="00E768B2" w:rsidRPr="00BA5825" w:rsidRDefault="00E768B2" w:rsidP="00E35B02">
            <w:pPr>
              <w:jc w:val="center"/>
              <w:rPr>
                <w:rFonts w:ascii="Times New Roman" w:hAnsi="Times New Roman"/>
                <w:b/>
                <w:sz w:val="28"/>
                <w:szCs w:val="28"/>
                <w:lang w:val="vi-VN"/>
              </w:rPr>
            </w:pPr>
          </w:p>
          <w:p w14:paraId="10A87F0D" w14:textId="77777777" w:rsidR="00E768B2" w:rsidRPr="00BA5825" w:rsidRDefault="00E768B2" w:rsidP="00E35B02">
            <w:pPr>
              <w:jc w:val="center"/>
              <w:rPr>
                <w:rFonts w:ascii="Times New Roman" w:hAnsi="Times New Roman"/>
                <w:b/>
                <w:sz w:val="72"/>
                <w:szCs w:val="72"/>
                <w:lang w:val="vi-VN"/>
              </w:rPr>
            </w:pPr>
          </w:p>
          <w:p w14:paraId="2B1EDF27" w14:textId="77777777" w:rsidR="00E768B2" w:rsidRPr="00BA5825" w:rsidRDefault="00E768B2" w:rsidP="00E35B02">
            <w:pPr>
              <w:jc w:val="center"/>
              <w:rPr>
                <w:rFonts w:ascii="Times New Roman" w:hAnsi="Times New Roman"/>
                <w:b/>
                <w:sz w:val="28"/>
                <w:szCs w:val="28"/>
                <w:lang w:val="vi-VN"/>
              </w:rPr>
            </w:pPr>
          </w:p>
        </w:tc>
      </w:tr>
    </w:tbl>
    <w:p w14:paraId="2EA63C5E" w14:textId="77777777" w:rsidR="00E768B2" w:rsidRPr="00BA5825" w:rsidRDefault="00E768B2" w:rsidP="007E783F">
      <w:pPr>
        <w:widowControl w:val="0"/>
        <w:spacing w:before="100" w:after="100"/>
        <w:jc w:val="both"/>
        <w:rPr>
          <w:rFonts w:ascii="Times New Roman" w:hAnsi="Times New Roman"/>
          <w:sz w:val="28"/>
          <w:szCs w:val="28"/>
        </w:rPr>
      </w:pPr>
    </w:p>
    <w:sectPr w:rsidR="00E768B2" w:rsidRPr="00BA5825" w:rsidSect="00B51DD8">
      <w:headerReference w:type="default" r:id="rId8"/>
      <w:footerReference w:type="default" r:id="rId9"/>
      <w:pgSz w:w="11909" w:h="16834" w:code="9"/>
      <w:pgMar w:top="1134" w:right="1134" w:bottom="1134" w:left="170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912E8" w14:textId="77777777" w:rsidR="003F52A3" w:rsidRPr="000156AD" w:rsidRDefault="003F52A3" w:rsidP="00904D01">
      <w:r w:rsidRPr="000156AD">
        <w:separator/>
      </w:r>
    </w:p>
  </w:endnote>
  <w:endnote w:type="continuationSeparator" w:id="0">
    <w:p w14:paraId="6999858B" w14:textId="77777777" w:rsidR="003F52A3" w:rsidRPr="000156AD" w:rsidRDefault="003F52A3" w:rsidP="00904D01">
      <w:r w:rsidRPr="00015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Times New Roman"/>
    <w:charset w:val="00"/>
    <w:family w:val="auto"/>
    <w:pitch w:val="variable"/>
    <w:sig w:usb0="00000007" w:usb1="00000000" w:usb2="00000000" w:usb3="00000000" w:csb0="00000013" w:csb1="00000000"/>
  </w:font>
  <w:font w:name=".VnTimeH">
    <w:altName w:val="Courier New"/>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A77A3" w14:textId="4AFAD259" w:rsidR="00D54CB3" w:rsidRPr="000156AD" w:rsidRDefault="00D54CB3">
    <w:pPr>
      <w:pStyle w:val="Footer"/>
      <w:jc w:val="right"/>
    </w:pPr>
  </w:p>
  <w:p w14:paraId="3A1C9623" w14:textId="77777777" w:rsidR="00D54CB3" w:rsidRPr="000156AD" w:rsidRDefault="00D54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7C67" w14:textId="77777777" w:rsidR="003F52A3" w:rsidRPr="000156AD" w:rsidRDefault="003F52A3" w:rsidP="00904D01">
      <w:r w:rsidRPr="000156AD">
        <w:separator/>
      </w:r>
    </w:p>
  </w:footnote>
  <w:footnote w:type="continuationSeparator" w:id="0">
    <w:p w14:paraId="56A5AA31" w14:textId="77777777" w:rsidR="003F52A3" w:rsidRPr="000156AD" w:rsidRDefault="003F52A3" w:rsidP="00904D01">
      <w:r w:rsidRPr="000156AD">
        <w:continuationSeparator/>
      </w:r>
    </w:p>
  </w:footnote>
  <w:footnote w:id="1">
    <w:p w14:paraId="257F4D3D" w14:textId="77777777" w:rsidR="008854BB" w:rsidRPr="00123E32" w:rsidRDefault="008854BB" w:rsidP="008854BB">
      <w:pPr>
        <w:pStyle w:val="FootnoteText"/>
        <w:jc w:val="both"/>
        <w:rPr>
          <w:lang w:val="pt-BR"/>
        </w:rPr>
      </w:pPr>
      <w:r>
        <w:rPr>
          <w:rStyle w:val="FootnoteReference"/>
        </w:rPr>
        <w:footnoteRef/>
      </w:r>
      <w:r w:rsidRPr="00123E32">
        <w:rPr>
          <w:lang w:val="pt-BR"/>
        </w:rPr>
        <w:t xml:space="preserve"> Trong đó, hoàn thiện Infographic truyền thông về Nghị quyết số 31/2024/NQ-HĐND và tạo kênh kết nối và tiếp nhận các thông tin về nhu cầu, vướng mắc của các tổ chức, cá nhân trong quá trình thực hiện và báo cáo UBND Thành phố. Đồng thời, chủ động phối hợp với Chi cục Thuế khu vực II xây dựng tài liệu hướng dẫn thực hiện để các tổ chức, cá nhân có thể áp dụng kê khai thuế của kỳ thuế năm 2025.</w:t>
      </w:r>
      <w:r>
        <w:rPr>
          <w:lang w:val="pt-BR"/>
        </w:rPr>
        <w:t xml:space="preserve"> </w:t>
      </w:r>
      <w:r w:rsidRPr="00123E32">
        <w:rPr>
          <w:lang w:val="pt-BR"/>
        </w:rPr>
        <w:t xml:space="preserve">Ngày 28 tháng 5 năm 2025, Sở Khoa học và Công nghệ đã có buổi làm việc với Chi cục Thuế Khu vực II về phối hợp thực hiện các nội dung để hướng dẫn cho các tổ chức, cá nhân thực hiện ưu đãi miễn thuế theo Nghị quyết số 31/2024/NQ-HĐND.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441367"/>
      <w:docPartObj>
        <w:docPartGallery w:val="Page Numbers (Top of Page)"/>
        <w:docPartUnique/>
      </w:docPartObj>
    </w:sdtPr>
    <w:sdtEndPr>
      <w:rPr>
        <w:rFonts w:ascii="Times New Roman" w:hAnsi="Times New Roman"/>
      </w:rPr>
    </w:sdtEndPr>
    <w:sdtContent>
      <w:p w14:paraId="326424D5" w14:textId="75F7E812" w:rsidR="00D179AE" w:rsidRPr="00D22697" w:rsidRDefault="00D179AE">
        <w:pPr>
          <w:pStyle w:val="Header"/>
          <w:jc w:val="center"/>
          <w:rPr>
            <w:rFonts w:ascii="Times New Roman" w:hAnsi="Times New Roman"/>
          </w:rPr>
        </w:pPr>
        <w:r w:rsidRPr="00D22697">
          <w:rPr>
            <w:rFonts w:ascii="Times New Roman" w:hAnsi="Times New Roman"/>
          </w:rPr>
          <w:fldChar w:fldCharType="begin"/>
        </w:r>
        <w:r w:rsidRPr="00D22697">
          <w:rPr>
            <w:rFonts w:ascii="Times New Roman" w:hAnsi="Times New Roman"/>
          </w:rPr>
          <w:instrText xml:space="preserve"> PAGE   \* MERGEFORMAT </w:instrText>
        </w:r>
        <w:r w:rsidRPr="00D22697">
          <w:rPr>
            <w:rFonts w:ascii="Times New Roman" w:hAnsi="Times New Roman"/>
          </w:rPr>
          <w:fldChar w:fldCharType="separate"/>
        </w:r>
        <w:r w:rsidR="00E30DFF" w:rsidRPr="00D22697">
          <w:rPr>
            <w:rFonts w:ascii="Times New Roman" w:hAnsi="Times New Roman"/>
          </w:rPr>
          <w:t>5</w:t>
        </w:r>
        <w:r w:rsidRPr="00D22697">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4B43DB"/>
    <w:multiLevelType w:val="singleLevel"/>
    <w:tmpl w:val="F94B43DB"/>
    <w:lvl w:ilvl="0">
      <w:start w:val="1"/>
      <w:numFmt w:val="decimal"/>
      <w:suff w:val="space"/>
      <w:lvlText w:val="%1."/>
      <w:lvlJc w:val="left"/>
      <w:pPr>
        <w:ind w:left="0" w:firstLine="0"/>
      </w:pPr>
    </w:lvl>
  </w:abstractNum>
  <w:abstractNum w:abstractNumId="1" w15:restartNumberingAfterBreak="0">
    <w:nsid w:val="0722579A"/>
    <w:multiLevelType w:val="hybridMultilevel"/>
    <w:tmpl w:val="92F67088"/>
    <w:lvl w:ilvl="0" w:tplc="04A8EBB8">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15:restartNumberingAfterBreak="0">
    <w:nsid w:val="07C711B6"/>
    <w:multiLevelType w:val="hybridMultilevel"/>
    <w:tmpl w:val="6FB04ADE"/>
    <w:lvl w:ilvl="0" w:tplc="C8B691DE">
      <w:start w:val="1"/>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9581A83"/>
    <w:multiLevelType w:val="hybridMultilevel"/>
    <w:tmpl w:val="D2442E68"/>
    <w:lvl w:ilvl="0" w:tplc="4568364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EB7484A"/>
    <w:multiLevelType w:val="hybridMultilevel"/>
    <w:tmpl w:val="8788E9A8"/>
    <w:lvl w:ilvl="0" w:tplc="02FCFA50">
      <w:start w:val="1"/>
      <w:numFmt w:val="bullet"/>
      <w:lvlText w:val="-"/>
      <w:lvlJc w:val="left"/>
      <w:pPr>
        <w:ind w:left="1495"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F48028B"/>
    <w:multiLevelType w:val="hybridMultilevel"/>
    <w:tmpl w:val="FE7C64D0"/>
    <w:lvl w:ilvl="0" w:tplc="BBC6506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135477D"/>
    <w:multiLevelType w:val="hybridMultilevel"/>
    <w:tmpl w:val="6532C48A"/>
    <w:lvl w:ilvl="0" w:tplc="020E495A">
      <w:start w:val="27"/>
      <w:numFmt w:val="bullet"/>
      <w:lvlText w:val="-"/>
      <w:lvlJc w:val="left"/>
      <w:pPr>
        <w:ind w:left="930" w:hanging="360"/>
      </w:pPr>
      <w:rPr>
        <w:rFonts w:ascii="Times New Roman" w:eastAsiaTheme="minorHAnsi"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15:restartNumberingAfterBreak="0">
    <w:nsid w:val="15010147"/>
    <w:multiLevelType w:val="hybridMultilevel"/>
    <w:tmpl w:val="6D0A9846"/>
    <w:lvl w:ilvl="0" w:tplc="EB4A2ED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50939C4"/>
    <w:multiLevelType w:val="hybridMultilevel"/>
    <w:tmpl w:val="D2267D0E"/>
    <w:lvl w:ilvl="0" w:tplc="EB4A2E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B229B9"/>
    <w:multiLevelType w:val="hybridMultilevel"/>
    <w:tmpl w:val="A6AA51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A76442A"/>
    <w:multiLevelType w:val="hybridMultilevel"/>
    <w:tmpl w:val="1CC2A2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21A72"/>
    <w:multiLevelType w:val="hybridMultilevel"/>
    <w:tmpl w:val="5B808F6A"/>
    <w:lvl w:ilvl="0" w:tplc="A06CBA02">
      <w:start w:val="2"/>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2" w15:restartNumberingAfterBreak="0">
    <w:nsid w:val="1D9B68C3"/>
    <w:multiLevelType w:val="hybridMultilevel"/>
    <w:tmpl w:val="6FE2D1B2"/>
    <w:lvl w:ilvl="0" w:tplc="2B3630E2">
      <w:start w:val="1"/>
      <w:numFmt w:val="upperRoman"/>
      <w:lvlText w:val="%1."/>
      <w:lvlJc w:val="left"/>
      <w:pPr>
        <w:ind w:left="1170" w:hanging="720"/>
      </w:pPr>
      <w:rPr>
        <w:rFonts w:ascii="Times New Roman" w:hAnsi="Times New Roman" w:cs="Times New Roman"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13F2C2F"/>
    <w:multiLevelType w:val="hybridMultilevel"/>
    <w:tmpl w:val="A3CC3F64"/>
    <w:lvl w:ilvl="0" w:tplc="47AC17B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363484"/>
    <w:multiLevelType w:val="multilevel"/>
    <w:tmpl w:val="47BEDC46"/>
    <w:lvl w:ilvl="0">
      <w:start w:val="1"/>
      <w:numFmt w:val="decimal"/>
      <w:lvlText w:val="%1."/>
      <w:lvlJc w:val="left"/>
      <w:pPr>
        <w:ind w:left="1287" w:hanging="360"/>
      </w:pPr>
    </w:lvl>
    <w:lvl w:ilvl="1">
      <w:start w:val="2"/>
      <w:numFmt w:val="decimal"/>
      <w:isLgl/>
      <w:lvlText w:val="%1.%2."/>
      <w:lvlJc w:val="left"/>
      <w:pPr>
        <w:ind w:left="1647" w:hanging="720"/>
      </w:pPr>
      <w:rPr>
        <w:rFonts w:hint="default"/>
        <w:b/>
      </w:rPr>
    </w:lvl>
    <w:lvl w:ilvl="2">
      <w:start w:val="2"/>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727" w:hanging="180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3087" w:hanging="2160"/>
      </w:pPr>
      <w:rPr>
        <w:rFonts w:hint="default"/>
        <w:b/>
      </w:rPr>
    </w:lvl>
  </w:abstractNum>
  <w:abstractNum w:abstractNumId="15" w15:restartNumberingAfterBreak="0">
    <w:nsid w:val="2FB2755B"/>
    <w:multiLevelType w:val="hybridMultilevel"/>
    <w:tmpl w:val="3000F2E2"/>
    <w:lvl w:ilvl="0" w:tplc="CE1E138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11F3519"/>
    <w:multiLevelType w:val="hybridMultilevel"/>
    <w:tmpl w:val="6FE2D1B2"/>
    <w:lvl w:ilvl="0" w:tplc="2B3630E2">
      <w:start w:val="1"/>
      <w:numFmt w:val="upperRoman"/>
      <w:lvlText w:val="%1."/>
      <w:lvlJc w:val="left"/>
      <w:pPr>
        <w:ind w:left="2564" w:hanging="720"/>
      </w:pPr>
      <w:rPr>
        <w:rFonts w:ascii="Times New Roman" w:hAnsi="Times New Roman" w:cs="Times New Roman"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73234FA"/>
    <w:multiLevelType w:val="hybridMultilevel"/>
    <w:tmpl w:val="228CB61C"/>
    <w:lvl w:ilvl="0" w:tplc="22AEC26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15:restartNumberingAfterBreak="0">
    <w:nsid w:val="3DE77C2B"/>
    <w:multiLevelType w:val="hybridMultilevel"/>
    <w:tmpl w:val="E0F6F302"/>
    <w:lvl w:ilvl="0" w:tplc="67303258">
      <w:start w:val="2"/>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8919D9"/>
    <w:multiLevelType w:val="hybridMultilevel"/>
    <w:tmpl w:val="F68E4A84"/>
    <w:lvl w:ilvl="0" w:tplc="1574818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45471"/>
    <w:multiLevelType w:val="hybridMultilevel"/>
    <w:tmpl w:val="E25EBEE6"/>
    <w:lvl w:ilvl="0" w:tplc="7CE04516">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B9517C"/>
    <w:multiLevelType w:val="hybridMultilevel"/>
    <w:tmpl w:val="DBEC6734"/>
    <w:lvl w:ilvl="0" w:tplc="73146A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3F67B53"/>
    <w:multiLevelType w:val="hybridMultilevel"/>
    <w:tmpl w:val="D9C847B0"/>
    <w:lvl w:ilvl="0" w:tplc="72C09634">
      <w:start w:val="4"/>
      <w:numFmt w:val="upperRoman"/>
      <w:lvlText w:val="%1."/>
      <w:lvlJc w:val="left"/>
      <w:pPr>
        <w:ind w:left="6391" w:hanging="72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3" w15:restartNumberingAfterBreak="0">
    <w:nsid w:val="49D06704"/>
    <w:multiLevelType w:val="hybridMultilevel"/>
    <w:tmpl w:val="0FB84E24"/>
    <w:lvl w:ilvl="0" w:tplc="07D269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E776DC7"/>
    <w:multiLevelType w:val="hybridMultilevel"/>
    <w:tmpl w:val="869CA15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29F774F"/>
    <w:multiLevelType w:val="hybridMultilevel"/>
    <w:tmpl w:val="CE2C1608"/>
    <w:lvl w:ilvl="0" w:tplc="BFAE12C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2F53DAE"/>
    <w:multiLevelType w:val="multilevel"/>
    <w:tmpl w:val="6616E3E2"/>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5386136B"/>
    <w:multiLevelType w:val="hybridMultilevel"/>
    <w:tmpl w:val="32B0FA58"/>
    <w:lvl w:ilvl="0" w:tplc="1AEC1D88">
      <w:start w:val="3"/>
      <w:numFmt w:val="bullet"/>
      <w:lvlText w:val="-"/>
      <w:lvlJc w:val="left"/>
      <w:pPr>
        <w:ind w:left="3621"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5F755AA4"/>
    <w:multiLevelType w:val="hybridMultilevel"/>
    <w:tmpl w:val="441A27A4"/>
    <w:lvl w:ilvl="0" w:tplc="74124C9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15:restartNumberingAfterBreak="0">
    <w:nsid w:val="602B0B3A"/>
    <w:multiLevelType w:val="multilevel"/>
    <w:tmpl w:val="73421DBE"/>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0" w15:restartNumberingAfterBreak="0">
    <w:nsid w:val="60A26288"/>
    <w:multiLevelType w:val="hybridMultilevel"/>
    <w:tmpl w:val="7310BC20"/>
    <w:lvl w:ilvl="0" w:tplc="C9EE6650">
      <w:start w:val="1"/>
      <w:numFmt w:val="lowerLetter"/>
      <w:lvlText w:val="%1)"/>
      <w:lvlJc w:val="left"/>
      <w:pPr>
        <w:ind w:left="990" w:hanging="360"/>
      </w:pPr>
      <w:rPr>
        <w:rFonts w:hint="default"/>
        <w:b w:val="0"/>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61FA0AA4"/>
    <w:multiLevelType w:val="multilevel"/>
    <w:tmpl w:val="699296B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634D5E0E"/>
    <w:multiLevelType w:val="hybridMultilevel"/>
    <w:tmpl w:val="1A300738"/>
    <w:lvl w:ilvl="0" w:tplc="EB4A2ED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92F6C13"/>
    <w:multiLevelType w:val="hybridMultilevel"/>
    <w:tmpl w:val="99CC99F4"/>
    <w:lvl w:ilvl="0" w:tplc="F98AAF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B2F3867"/>
    <w:multiLevelType w:val="hybridMultilevel"/>
    <w:tmpl w:val="3348D33A"/>
    <w:lvl w:ilvl="0" w:tplc="3B323ED8">
      <w:start w:val="4"/>
      <w:numFmt w:val="bullet"/>
      <w:lvlText w:val="-"/>
      <w:lvlJc w:val="left"/>
      <w:pPr>
        <w:ind w:left="1267" w:hanging="360"/>
      </w:pPr>
      <w:rPr>
        <w:rFonts w:ascii="Times New Roman" w:eastAsia="Arial"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5" w15:restartNumberingAfterBreak="0">
    <w:nsid w:val="6D8429A1"/>
    <w:multiLevelType w:val="hybridMultilevel"/>
    <w:tmpl w:val="12F80B18"/>
    <w:lvl w:ilvl="0" w:tplc="EB4A2ED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6FF71459"/>
    <w:multiLevelType w:val="hybridMultilevel"/>
    <w:tmpl w:val="0CC89460"/>
    <w:lvl w:ilvl="0" w:tplc="64C6671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44A7BB4"/>
    <w:multiLevelType w:val="multilevel"/>
    <w:tmpl w:val="5B7620DC"/>
    <w:lvl w:ilvl="0">
      <w:start w:val="1"/>
      <w:numFmt w:val="decimal"/>
      <w:lvlText w:val="%1."/>
      <w:lvlJc w:val="left"/>
      <w:pPr>
        <w:ind w:left="93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38" w15:restartNumberingAfterBreak="0">
    <w:nsid w:val="7A1677B7"/>
    <w:multiLevelType w:val="hybridMultilevel"/>
    <w:tmpl w:val="E3DE3ABA"/>
    <w:lvl w:ilvl="0" w:tplc="5CA6B406">
      <w:start w:val="1"/>
      <w:numFmt w:val="decimal"/>
      <w:lvlText w:val="%1."/>
      <w:lvlJc w:val="left"/>
      <w:pPr>
        <w:ind w:left="924" w:hanging="360"/>
      </w:pPr>
      <w:rPr>
        <w:rFonts w:hint="default"/>
        <w:b/>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9" w15:restartNumberingAfterBreak="0">
    <w:nsid w:val="7A3C31FD"/>
    <w:multiLevelType w:val="hybridMultilevel"/>
    <w:tmpl w:val="7F60FB80"/>
    <w:lvl w:ilvl="0" w:tplc="BB1A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C646B53"/>
    <w:multiLevelType w:val="hybridMultilevel"/>
    <w:tmpl w:val="5DFADADE"/>
    <w:lvl w:ilvl="0" w:tplc="67B27E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259631197">
    <w:abstractNumId w:val="8"/>
  </w:num>
  <w:num w:numId="2" w16cid:durableId="1958288531">
    <w:abstractNumId w:val="16"/>
  </w:num>
  <w:num w:numId="3" w16cid:durableId="871265324">
    <w:abstractNumId w:val="35"/>
  </w:num>
  <w:num w:numId="4" w16cid:durableId="624852811">
    <w:abstractNumId w:val="14"/>
  </w:num>
  <w:num w:numId="5" w16cid:durableId="1637686790">
    <w:abstractNumId w:val="7"/>
  </w:num>
  <w:num w:numId="6" w16cid:durableId="1423532189">
    <w:abstractNumId w:val="30"/>
  </w:num>
  <w:num w:numId="7" w16cid:durableId="817961543">
    <w:abstractNumId w:val="29"/>
  </w:num>
  <w:num w:numId="8" w16cid:durableId="1830514025">
    <w:abstractNumId w:val="20"/>
  </w:num>
  <w:num w:numId="9" w16cid:durableId="1225481832">
    <w:abstractNumId w:val="34"/>
  </w:num>
  <w:num w:numId="10" w16cid:durableId="1226792957">
    <w:abstractNumId w:val="19"/>
  </w:num>
  <w:num w:numId="11" w16cid:durableId="833767908">
    <w:abstractNumId w:val="24"/>
  </w:num>
  <w:num w:numId="12" w16cid:durableId="1331565865">
    <w:abstractNumId w:val="9"/>
  </w:num>
  <w:num w:numId="13" w16cid:durableId="1276670891">
    <w:abstractNumId w:val="13"/>
  </w:num>
  <w:num w:numId="14" w16cid:durableId="1150556491">
    <w:abstractNumId w:val="28"/>
  </w:num>
  <w:num w:numId="15" w16cid:durableId="1574462194">
    <w:abstractNumId w:val="12"/>
  </w:num>
  <w:num w:numId="16" w16cid:durableId="723678322">
    <w:abstractNumId w:val="37"/>
  </w:num>
  <w:num w:numId="17" w16cid:durableId="1393381230">
    <w:abstractNumId w:val="39"/>
  </w:num>
  <w:num w:numId="18" w16cid:durableId="1614093277">
    <w:abstractNumId w:val="2"/>
  </w:num>
  <w:num w:numId="19" w16cid:durableId="1530951154">
    <w:abstractNumId w:val="6"/>
  </w:num>
  <w:num w:numId="20" w16cid:durableId="557283305">
    <w:abstractNumId w:val="11"/>
  </w:num>
  <w:num w:numId="21" w16cid:durableId="1559439396">
    <w:abstractNumId w:val="17"/>
  </w:num>
  <w:num w:numId="22" w16cid:durableId="902986186">
    <w:abstractNumId w:val="31"/>
  </w:num>
  <w:num w:numId="23" w16cid:durableId="1137334522">
    <w:abstractNumId w:val="3"/>
  </w:num>
  <w:num w:numId="24" w16cid:durableId="368379928">
    <w:abstractNumId w:val="23"/>
  </w:num>
  <w:num w:numId="25" w16cid:durableId="2015498559">
    <w:abstractNumId w:val="26"/>
  </w:num>
  <w:num w:numId="26" w16cid:durableId="1412696635">
    <w:abstractNumId w:val="27"/>
  </w:num>
  <w:num w:numId="27" w16cid:durableId="1440447061">
    <w:abstractNumId w:val="22"/>
  </w:num>
  <w:num w:numId="28" w16cid:durableId="1963071606">
    <w:abstractNumId w:val="25"/>
  </w:num>
  <w:num w:numId="29" w16cid:durableId="253052090">
    <w:abstractNumId w:val="4"/>
  </w:num>
  <w:num w:numId="30" w16cid:durableId="300811236">
    <w:abstractNumId w:val="10"/>
  </w:num>
  <w:num w:numId="31" w16cid:durableId="1461341024">
    <w:abstractNumId w:val="32"/>
  </w:num>
  <w:num w:numId="32" w16cid:durableId="749085021">
    <w:abstractNumId w:val="38"/>
  </w:num>
  <w:num w:numId="33" w16cid:durableId="878124852">
    <w:abstractNumId w:val="1"/>
  </w:num>
  <w:num w:numId="34" w16cid:durableId="1994917189">
    <w:abstractNumId w:val="33"/>
  </w:num>
  <w:num w:numId="35" w16cid:durableId="1475441625">
    <w:abstractNumId w:val="40"/>
  </w:num>
  <w:num w:numId="36" w16cid:durableId="1747611305">
    <w:abstractNumId w:val="21"/>
  </w:num>
  <w:num w:numId="37" w16cid:durableId="1705669946">
    <w:abstractNumId w:val="36"/>
  </w:num>
  <w:num w:numId="38" w16cid:durableId="1731614573">
    <w:abstractNumId w:val="18"/>
  </w:num>
  <w:num w:numId="39" w16cid:durableId="1030030168">
    <w:abstractNumId w:val="0"/>
    <w:lvlOverride w:ilvl="0">
      <w:startOverride w:val="1"/>
    </w:lvlOverride>
  </w:num>
  <w:num w:numId="40" w16cid:durableId="289360319">
    <w:abstractNumId w:val="5"/>
  </w:num>
  <w:num w:numId="41" w16cid:durableId="13168344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01"/>
    <w:rsid w:val="00006A5F"/>
    <w:rsid w:val="000135FB"/>
    <w:rsid w:val="00013D6C"/>
    <w:rsid w:val="000156AD"/>
    <w:rsid w:val="00046F71"/>
    <w:rsid w:val="00050182"/>
    <w:rsid w:val="00052049"/>
    <w:rsid w:val="00052CA8"/>
    <w:rsid w:val="00053F1F"/>
    <w:rsid w:val="000565D5"/>
    <w:rsid w:val="00062481"/>
    <w:rsid w:val="00064560"/>
    <w:rsid w:val="00066E41"/>
    <w:rsid w:val="00070D48"/>
    <w:rsid w:val="000769B5"/>
    <w:rsid w:val="00082A33"/>
    <w:rsid w:val="00083802"/>
    <w:rsid w:val="000A117C"/>
    <w:rsid w:val="000B1504"/>
    <w:rsid w:val="000B7210"/>
    <w:rsid w:val="000C3060"/>
    <w:rsid w:val="000C4058"/>
    <w:rsid w:val="000D0661"/>
    <w:rsid w:val="000D3626"/>
    <w:rsid w:val="000D69BB"/>
    <w:rsid w:val="000E6565"/>
    <w:rsid w:val="000F3491"/>
    <w:rsid w:val="00100C47"/>
    <w:rsid w:val="00102970"/>
    <w:rsid w:val="00104579"/>
    <w:rsid w:val="00113017"/>
    <w:rsid w:val="001142F1"/>
    <w:rsid w:val="001143C8"/>
    <w:rsid w:val="00114CE2"/>
    <w:rsid w:val="00115DF0"/>
    <w:rsid w:val="0012092F"/>
    <w:rsid w:val="00120F5C"/>
    <w:rsid w:val="00120FFA"/>
    <w:rsid w:val="00127D71"/>
    <w:rsid w:val="0013122F"/>
    <w:rsid w:val="00145D5F"/>
    <w:rsid w:val="0015076A"/>
    <w:rsid w:val="00151039"/>
    <w:rsid w:val="00152314"/>
    <w:rsid w:val="00152E2A"/>
    <w:rsid w:val="00160652"/>
    <w:rsid w:val="00165157"/>
    <w:rsid w:val="0016617B"/>
    <w:rsid w:val="00172218"/>
    <w:rsid w:val="00184542"/>
    <w:rsid w:val="001A06FB"/>
    <w:rsid w:val="001A5E6B"/>
    <w:rsid w:val="001B0EF2"/>
    <w:rsid w:val="001B5D4A"/>
    <w:rsid w:val="001B699C"/>
    <w:rsid w:val="001B731F"/>
    <w:rsid w:val="001C2480"/>
    <w:rsid w:val="001C5B40"/>
    <w:rsid w:val="001E03E1"/>
    <w:rsid w:val="001E25FE"/>
    <w:rsid w:val="001F179D"/>
    <w:rsid w:val="001F3593"/>
    <w:rsid w:val="001F5EE7"/>
    <w:rsid w:val="001F6720"/>
    <w:rsid w:val="001F7951"/>
    <w:rsid w:val="00201633"/>
    <w:rsid w:val="002079FC"/>
    <w:rsid w:val="00211243"/>
    <w:rsid w:val="002203BB"/>
    <w:rsid w:val="00222A4F"/>
    <w:rsid w:val="0022398E"/>
    <w:rsid w:val="00244B7B"/>
    <w:rsid w:val="00245D3B"/>
    <w:rsid w:val="00247BDD"/>
    <w:rsid w:val="0025634D"/>
    <w:rsid w:val="00257EA8"/>
    <w:rsid w:val="00272A7D"/>
    <w:rsid w:val="00273441"/>
    <w:rsid w:val="00273ECC"/>
    <w:rsid w:val="00284197"/>
    <w:rsid w:val="002855BE"/>
    <w:rsid w:val="00294B41"/>
    <w:rsid w:val="002A5573"/>
    <w:rsid w:val="002A6870"/>
    <w:rsid w:val="002B0A1B"/>
    <w:rsid w:val="002B35AE"/>
    <w:rsid w:val="002B5892"/>
    <w:rsid w:val="002C0F94"/>
    <w:rsid w:val="002C49B4"/>
    <w:rsid w:val="002D40AC"/>
    <w:rsid w:val="002D681E"/>
    <w:rsid w:val="002D7B8C"/>
    <w:rsid w:val="002F5B4D"/>
    <w:rsid w:val="002F667C"/>
    <w:rsid w:val="002F751F"/>
    <w:rsid w:val="002F7BE7"/>
    <w:rsid w:val="00306459"/>
    <w:rsid w:val="00307E34"/>
    <w:rsid w:val="00310FF9"/>
    <w:rsid w:val="0032153A"/>
    <w:rsid w:val="003228C2"/>
    <w:rsid w:val="00323F9C"/>
    <w:rsid w:val="00324C7B"/>
    <w:rsid w:val="00336B01"/>
    <w:rsid w:val="00345F15"/>
    <w:rsid w:val="0035630D"/>
    <w:rsid w:val="00357CF9"/>
    <w:rsid w:val="003654BE"/>
    <w:rsid w:val="00372A09"/>
    <w:rsid w:val="00374AE0"/>
    <w:rsid w:val="0037603B"/>
    <w:rsid w:val="00377A7B"/>
    <w:rsid w:val="00381F24"/>
    <w:rsid w:val="00382617"/>
    <w:rsid w:val="00382ECC"/>
    <w:rsid w:val="003840DC"/>
    <w:rsid w:val="00384A15"/>
    <w:rsid w:val="00387D79"/>
    <w:rsid w:val="0039035A"/>
    <w:rsid w:val="00394D6E"/>
    <w:rsid w:val="00395513"/>
    <w:rsid w:val="003A27C2"/>
    <w:rsid w:val="003B0834"/>
    <w:rsid w:val="003B1B70"/>
    <w:rsid w:val="003B4FDD"/>
    <w:rsid w:val="003B604B"/>
    <w:rsid w:val="003B725B"/>
    <w:rsid w:val="003B72DF"/>
    <w:rsid w:val="003C22C5"/>
    <w:rsid w:val="003C2F41"/>
    <w:rsid w:val="003D406A"/>
    <w:rsid w:val="003D428C"/>
    <w:rsid w:val="003D45EA"/>
    <w:rsid w:val="003E0534"/>
    <w:rsid w:val="003E06A8"/>
    <w:rsid w:val="003E118B"/>
    <w:rsid w:val="003E3F58"/>
    <w:rsid w:val="003E73E8"/>
    <w:rsid w:val="003F1669"/>
    <w:rsid w:val="003F2CC3"/>
    <w:rsid w:val="003F52A3"/>
    <w:rsid w:val="003F590E"/>
    <w:rsid w:val="0040179F"/>
    <w:rsid w:val="004021BC"/>
    <w:rsid w:val="00402355"/>
    <w:rsid w:val="0040282B"/>
    <w:rsid w:val="00406C45"/>
    <w:rsid w:val="00410A88"/>
    <w:rsid w:val="00410B02"/>
    <w:rsid w:val="0041157C"/>
    <w:rsid w:val="00414819"/>
    <w:rsid w:val="00416ACF"/>
    <w:rsid w:val="004200ED"/>
    <w:rsid w:val="00422A02"/>
    <w:rsid w:val="004277E4"/>
    <w:rsid w:val="00430FC6"/>
    <w:rsid w:val="00431C5C"/>
    <w:rsid w:val="00436F85"/>
    <w:rsid w:val="004377BD"/>
    <w:rsid w:val="00444496"/>
    <w:rsid w:val="00452DBD"/>
    <w:rsid w:val="0045633A"/>
    <w:rsid w:val="00462C82"/>
    <w:rsid w:val="00462FA1"/>
    <w:rsid w:val="0046585F"/>
    <w:rsid w:val="00473513"/>
    <w:rsid w:val="0047506E"/>
    <w:rsid w:val="00480F86"/>
    <w:rsid w:val="004A04A0"/>
    <w:rsid w:val="004A3026"/>
    <w:rsid w:val="004B0EF4"/>
    <w:rsid w:val="004B37E3"/>
    <w:rsid w:val="004B7EB0"/>
    <w:rsid w:val="004C0D28"/>
    <w:rsid w:val="004D06D0"/>
    <w:rsid w:val="004D0AE1"/>
    <w:rsid w:val="004D1749"/>
    <w:rsid w:val="004D1F7D"/>
    <w:rsid w:val="004D5715"/>
    <w:rsid w:val="004E1E56"/>
    <w:rsid w:val="004E35EC"/>
    <w:rsid w:val="004F392B"/>
    <w:rsid w:val="00506546"/>
    <w:rsid w:val="005107FF"/>
    <w:rsid w:val="00516FF2"/>
    <w:rsid w:val="0052308E"/>
    <w:rsid w:val="005248D3"/>
    <w:rsid w:val="0052508B"/>
    <w:rsid w:val="005279E4"/>
    <w:rsid w:val="0054456D"/>
    <w:rsid w:val="00545C7D"/>
    <w:rsid w:val="005466C8"/>
    <w:rsid w:val="005523FA"/>
    <w:rsid w:val="005532C1"/>
    <w:rsid w:val="00554253"/>
    <w:rsid w:val="005575FA"/>
    <w:rsid w:val="00557C25"/>
    <w:rsid w:val="005611BA"/>
    <w:rsid w:val="00561600"/>
    <w:rsid w:val="00567D68"/>
    <w:rsid w:val="00573A91"/>
    <w:rsid w:val="005759B7"/>
    <w:rsid w:val="005811AB"/>
    <w:rsid w:val="00584CDC"/>
    <w:rsid w:val="005850B5"/>
    <w:rsid w:val="00585146"/>
    <w:rsid w:val="0058560A"/>
    <w:rsid w:val="005A2107"/>
    <w:rsid w:val="005A63C1"/>
    <w:rsid w:val="005A7894"/>
    <w:rsid w:val="005C1782"/>
    <w:rsid w:val="005C358A"/>
    <w:rsid w:val="005C761E"/>
    <w:rsid w:val="005E2BF1"/>
    <w:rsid w:val="005E3A9D"/>
    <w:rsid w:val="005E4BA2"/>
    <w:rsid w:val="005E52A3"/>
    <w:rsid w:val="005F0B1C"/>
    <w:rsid w:val="005F39E6"/>
    <w:rsid w:val="005F53D6"/>
    <w:rsid w:val="00614363"/>
    <w:rsid w:val="006212BB"/>
    <w:rsid w:val="006223D0"/>
    <w:rsid w:val="0062316C"/>
    <w:rsid w:val="006329CB"/>
    <w:rsid w:val="006463B6"/>
    <w:rsid w:val="0065752F"/>
    <w:rsid w:val="00660BE6"/>
    <w:rsid w:val="006626EA"/>
    <w:rsid w:val="00663D60"/>
    <w:rsid w:val="00663F3F"/>
    <w:rsid w:val="00664E10"/>
    <w:rsid w:val="0066534B"/>
    <w:rsid w:val="00666BE2"/>
    <w:rsid w:val="00672275"/>
    <w:rsid w:val="006750AB"/>
    <w:rsid w:val="00675750"/>
    <w:rsid w:val="00677F87"/>
    <w:rsid w:val="00680060"/>
    <w:rsid w:val="00683B75"/>
    <w:rsid w:val="00685454"/>
    <w:rsid w:val="00693A82"/>
    <w:rsid w:val="00694182"/>
    <w:rsid w:val="00694AF8"/>
    <w:rsid w:val="006B02B1"/>
    <w:rsid w:val="006B2624"/>
    <w:rsid w:val="006B7E91"/>
    <w:rsid w:val="006C0FEA"/>
    <w:rsid w:val="006C25CD"/>
    <w:rsid w:val="006C5D02"/>
    <w:rsid w:val="006D44EB"/>
    <w:rsid w:val="006E1F24"/>
    <w:rsid w:val="006E4366"/>
    <w:rsid w:val="006E67D6"/>
    <w:rsid w:val="006E6987"/>
    <w:rsid w:val="006F2318"/>
    <w:rsid w:val="006F5E43"/>
    <w:rsid w:val="00707BE3"/>
    <w:rsid w:val="00711CAF"/>
    <w:rsid w:val="00712A48"/>
    <w:rsid w:val="00713DD7"/>
    <w:rsid w:val="00714370"/>
    <w:rsid w:val="00730946"/>
    <w:rsid w:val="00730955"/>
    <w:rsid w:val="007477A2"/>
    <w:rsid w:val="007514EA"/>
    <w:rsid w:val="0075246C"/>
    <w:rsid w:val="00753091"/>
    <w:rsid w:val="0076467F"/>
    <w:rsid w:val="00770CF3"/>
    <w:rsid w:val="0078300E"/>
    <w:rsid w:val="00783B18"/>
    <w:rsid w:val="007840B4"/>
    <w:rsid w:val="00787383"/>
    <w:rsid w:val="007876C6"/>
    <w:rsid w:val="00791D83"/>
    <w:rsid w:val="007920E0"/>
    <w:rsid w:val="00795B7D"/>
    <w:rsid w:val="007A1939"/>
    <w:rsid w:val="007A1ED3"/>
    <w:rsid w:val="007A5AF4"/>
    <w:rsid w:val="007B3127"/>
    <w:rsid w:val="007C0A49"/>
    <w:rsid w:val="007C0D44"/>
    <w:rsid w:val="007C4473"/>
    <w:rsid w:val="007C52E4"/>
    <w:rsid w:val="007C6ACE"/>
    <w:rsid w:val="007C6B33"/>
    <w:rsid w:val="007D0439"/>
    <w:rsid w:val="007D236C"/>
    <w:rsid w:val="007D5229"/>
    <w:rsid w:val="007E19A0"/>
    <w:rsid w:val="007E66CF"/>
    <w:rsid w:val="007E783F"/>
    <w:rsid w:val="007F4937"/>
    <w:rsid w:val="00807CFA"/>
    <w:rsid w:val="0081183F"/>
    <w:rsid w:val="008159B7"/>
    <w:rsid w:val="008202CD"/>
    <w:rsid w:val="0082386E"/>
    <w:rsid w:val="00830B72"/>
    <w:rsid w:val="00832E2C"/>
    <w:rsid w:val="0083693D"/>
    <w:rsid w:val="008435D5"/>
    <w:rsid w:val="00844558"/>
    <w:rsid w:val="0084697E"/>
    <w:rsid w:val="008565C8"/>
    <w:rsid w:val="00865D64"/>
    <w:rsid w:val="00866882"/>
    <w:rsid w:val="00866DED"/>
    <w:rsid w:val="00871F1F"/>
    <w:rsid w:val="00875FC1"/>
    <w:rsid w:val="00880F3A"/>
    <w:rsid w:val="00884272"/>
    <w:rsid w:val="008852A9"/>
    <w:rsid w:val="008854BB"/>
    <w:rsid w:val="00890634"/>
    <w:rsid w:val="008906B2"/>
    <w:rsid w:val="008907F5"/>
    <w:rsid w:val="008913CE"/>
    <w:rsid w:val="00892C2D"/>
    <w:rsid w:val="00892F9C"/>
    <w:rsid w:val="008931B4"/>
    <w:rsid w:val="008936FC"/>
    <w:rsid w:val="00894A80"/>
    <w:rsid w:val="00895483"/>
    <w:rsid w:val="00895975"/>
    <w:rsid w:val="0089749F"/>
    <w:rsid w:val="008B3264"/>
    <w:rsid w:val="008B3C9D"/>
    <w:rsid w:val="008B4731"/>
    <w:rsid w:val="008C0023"/>
    <w:rsid w:val="008C4AAA"/>
    <w:rsid w:val="008D0B36"/>
    <w:rsid w:val="008D1DFF"/>
    <w:rsid w:val="008D6551"/>
    <w:rsid w:val="008E32D5"/>
    <w:rsid w:val="008F0410"/>
    <w:rsid w:val="008F3E9F"/>
    <w:rsid w:val="008F49A1"/>
    <w:rsid w:val="00901169"/>
    <w:rsid w:val="009039DA"/>
    <w:rsid w:val="00904D01"/>
    <w:rsid w:val="0091469D"/>
    <w:rsid w:val="009165E0"/>
    <w:rsid w:val="00916C70"/>
    <w:rsid w:val="00922FE7"/>
    <w:rsid w:val="0092621C"/>
    <w:rsid w:val="009319B3"/>
    <w:rsid w:val="00933658"/>
    <w:rsid w:val="00935B88"/>
    <w:rsid w:val="00942321"/>
    <w:rsid w:val="0095162E"/>
    <w:rsid w:val="009571C6"/>
    <w:rsid w:val="00957E74"/>
    <w:rsid w:val="0096044F"/>
    <w:rsid w:val="0096548B"/>
    <w:rsid w:val="00966B7C"/>
    <w:rsid w:val="00975409"/>
    <w:rsid w:val="00983404"/>
    <w:rsid w:val="009845EB"/>
    <w:rsid w:val="0099054A"/>
    <w:rsid w:val="009961E2"/>
    <w:rsid w:val="0099691C"/>
    <w:rsid w:val="00997299"/>
    <w:rsid w:val="009A4BEA"/>
    <w:rsid w:val="009B2673"/>
    <w:rsid w:val="009C355F"/>
    <w:rsid w:val="009D1684"/>
    <w:rsid w:val="009D32AE"/>
    <w:rsid w:val="009D3CC0"/>
    <w:rsid w:val="009F10FA"/>
    <w:rsid w:val="009F34F7"/>
    <w:rsid w:val="00A00EB6"/>
    <w:rsid w:val="00A04445"/>
    <w:rsid w:val="00A05561"/>
    <w:rsid w:val="00A07457"/>
    <w:rsid w:val="00A116C8"/>
    <w:rsid w:val="00A21478"/>
    <w:rsid w:val="00A26358"/>
    <w:rsid w:val="00A34E3C"/>
    <w:rsid w:val="00A3561B"/>
    <w:rsid w:val="00A41235"/>
    <w:rsid w:val="00A42AA8"/>
    <w:rsid w:val="00A449EB"/>
    <w:rsid w:val="00A453A9"/>
    <w:rsid w:val="00A51D69"/>
    <w:rsid w:val="00A600A7"/>
    <w:rsid w:val="00A6228A"/>
    <w:rsid w:val="00A64066"/>
    <w:rsid w:val="00A67040"/>
    <w:rsid w:val="00A704E0"/>
    <w:rsid w:val="00A80229"/>
    <w:rsid w:val="00A83837"/>
    <w:rsid w:val="00A83D91"/>
    <w:rsid w:val="00AA1CC2"/>
    <w:rsid w:val="00AB1F69"/>
    <w:rsid w:val="00AC37A5"/>
    <w:rsid w:val="00AC545B"/>
    <w:rsid w:val="00AC5D6B"/>
    <w:rsid w:val="00AC6623"/>
    <w:rsid w:val="00AD2FBD"/>
    <w:rsid w:val="00AD57F5"/>
    <w:rsid w:val="00AD5821"/>
    <w:rsid w:val="00AE5A6C"/>
    <w:rsid w:val="00AF08D6"/>
    <w:rsid w:val="00AF1BD2"/>
    <w:rsid w:val="00AF3553"/>
    <w:rsid w:val="00B01553"/>
    <w:rsid w:val="00B01AC1"/>
    <w:rsid w:val="00B0634F"/>
    <w:rsid w:val="00B122CD"/>
    <w:rsid w:val="00B17473"/>
    <w:rsid w:val="00B22FC4"/>
    <w:rsid w:val="00B248C1"/>
    <w:rsid w:val="00B3001E"/>
    <w:rsid w:val="00B318A9"/>
    <w:rsid w:val="00B321BA"/>
    <w:rsid w:val="00B35FDD"/>
    <w:rsid w:val="00B41E3F"/>
    <w:rsid w:val="00B515BE"/>
    <w:rsid w:val="00B51DD8"/>
    <w:rsid w:val="00B5395D"/>
    <w:rsid w:val="00B53FE3"/>
    <w:rsid w:val="00B566AB"/>
    <w:rsid w:val="00B700ED"/>
    <w:rsid w:val="00B73147"/>
    <w:rsid w:val="00B7415D"/>
    <w:rsid w:val="00B77017"/>
    <w:rsid w:val="00B81009"/>
    <w:rsid w:val="00B91BDB"/>
    <w:rsid w:val="00B93A69"/>
    <w:rsid w:val="00B959CF"/>
    <w:rsid w:val="00BA535B"/>
    <w:rsid w:val="00BA5825"/>
    <w:rsid w:val="00BB011B"/>
    <w:rsid w:val="00BB4E16"/>
    <w:rsid w:val="00BC2B04"/>
    <w:rsid w:val="00BC2D0B"/>
    <w:rsid w:val="00BC304E"/>
    <w:rsid w:val="00BC751D"/>
    <w:rsid w:val="00BD0405"/>
    <w:rsid w:val="00BD5256"/>
    <w:rsid w:val="00BD6454"/>
    <w:rsid w:val="00BE1777"/>
    <w:rsid w:val="00BE279D"/>
    <w:rsid w:val="00BE76FE"/>
    <w:rsid w:val="00BF148B"/>
    <w:rsid w:val="00BF2274"/>
    <w:rsid w:val="00C01421"/>
    <w:rsid w:val="00C0373A"/>
    <w:rsid w:val="00C16B6B"/>
    <w:rsid w:val="00C20B0A"/>
    <w:rsid w:val="00C23671"/>
    <w:rsid w:val="00C237FB"/>
    <w:rsid w:val="00C23C0F"/>
    <w:rsid w:val="00C31294"/>
    <w:rsid w:val="00C354DC"/>
    <w:rsid w:val="00C37280"/>
    <w:rsid w:val="00C41B06"/>
    <w:rsid w:val="00C42FCB"/>
    <w:rsid w:val="00C47C23"/>
    <w:rsid w:val="00C5182D"/>
    <w:rsid w:val="00C51F61"/>
    <w:rsid w:val="00C53F62"/>
    <w:rsid w:val="00C60168"/>
    <w:rsid w:val="00C63ED2"/>
    <w:rsid w:val="00C750C5"/>
    <w:rsid w:val="00C75405"/>
    <w:rsid w:val="00C755CB"/>
    <w:rsid w:val="00C80FEE"/>
    <w:rsid w:val="00C861A7"/>
    <w:rsid w:val="00C93416"/>
    <w:rsid w:val="00C94951"/>
    <w:rsid w:val="00C95BF6"/>
    <w:rsid w:val="00CA184C"/>
    <w:rsid w:val="00CA4375"/>
    <w:rsid w:val="00CA4E41"/>
    <w:rsid w:val="00CA664D"/>
    <w:rsid w:val="00CB2791"/>
    <w:rsid w:val="00CC0239"/>
    <w:rsid w:val="00CC22BD"/>
    <w:rsid w:val="00CC557A"/>
    <w:rsid w:val="00CD2592"/>
    <w:rsid w:val="00CD6721"/>
    <w:rsid w:val="00CE5843"/>
    <w:rsid w:val="00CE6282"/>
    <w:rsid w:val="00CE6A9E"/>
    <w:rsid w:val="00CF40FD"/>
    <w:rsid w:val="00CF75C6"/>
    <w:rsid w:val="00D03480"/>
    <w:rsid w:val="00D03A17"/>
    <w:rsid w:val="00D06F09"/>
    <w:rsid w:val="00D10DE7"/>
    <w:rsid w:val="00D11E93"/>
    <w:rsid w:val="00D12526"/>
    <w:rsid w:val="00D1289A"/>
    <w:rsid w:val="00D16A5B"/>
    <w:rsid w:val="00D179AE"/>
    <w:rsid w:val="00D22697"/>
    <w:rsid w:val="00D253FD"/>
    <w:rsid w:val="00D26A58"/>
    <w:rsid w:val="00D30B08"/>
    <w:rsid w:val="00D40615"/>
    <w:rsid w:val="00D46381"/>
    <w:rsid w:val="00D52AD7"/>
    <w:rsid w:val="00D54CB3"/>
    <w:rsid w:val="00D55F0D"/>
    <w:rsid w:val="00D56B91"/>
    <w:rsid w:val="00D61906"/>
    <w:rsid w:val="00D61FEA"/>
    <w:rsid w:val="00D6298F"/>
    <w:rsid w:val="00D72752"/>
    <w:rsid w:val="00D73541"/>
    <w:rsid w:val="00D75FE3"/>
    <w:rsid w:val="00D87B9B"/>
    <w:rsid w:val="00D97D78"/>
    <w:rsid w:val="00DA10F2"/>
    <w:rsid w:val="00DA44E5"/>
    <w:rsid w:val="00DA6F4B"/>
    <w:rsid w:val="00DB1A9D"/>
    <w:rsid w:val="00DC104C"/>
    <w:rsid w:val="00DC1A60"/>
    <w:rsid w:val="00DD17AE"/>
    <w:rsid w:val="00DD3E51"/>
    <w:rsid w:val="00DD60B1"/>
    <w:rsid w:val="00DE2BD7"/>
    <w:rsid w:val="00DF529F"/>
    <w:rsid w:val="00DF7923"/>
    <w:rsid w:val="00E01969"/>
    <w:rsid w:val="00E04A7E"/>
    <w:rsid w:val="00E100BC"/>
    <w:rsid w:val="00E11798"/>
    <w:rsid w:val="00E16898"/>
    <w:rsid w:val="00E20FA6"/>
    <w:rsid w:val="00E21960"/>
    <w:rsid w:val="00E226DF"/>
    <w:rsid w:val="00E30AC8"/>
    <w:rsid w:val="00E30DFF"/>
    <w:rsid w:val="00E353FC"/>
    <w:rsid w:val="00E35956"/>
    <w:rsid w:val="00E35B02"/>
    <w:rsid w:val="00E364F1"/>
    <w:rsid w:val="00E3655D"/>
    <w:rsid w:val="00E427D6"/>
    <w:rsid w:val="00E4688A"/>
    <w:rsid w:val="00E529BC"/>
    <w:rsid w:val="00E600DD"/>
    <w:rsid w:val="00E60796"/>
    <w:rsid w:val="00E653FF"/>
    <w:rsid w:val="00E66094"/>
    <w:rsid w:val="00E67444"/>
    <w:rsid w:val="00E768B2"/>
    <w:rsid w:val="00E80200"/>
    <w:rsid w:val="00E81B43"/>
    <w:rsid w:val="00E9009C"/>
    <w:rsid w:val="00E93B78"/>
    <w:rsid w:val="00E9527E"/>
    <w:rsid w:val="00E97353"/>
    <w:rsid w:val="00EA198D"/>
    <w:rsid w:val="00EA5F75"/>
    <w:rsid w:val="00EA7992"/>
    <w:rsid w:val="00EB2390"/>
    <w:rsid w:val="00EB241B"/>
    <w:rsid w:val="00EB28BF"/>
    <w:rsid w:val="00EB2CD2"/>
    <w:rsid w:val="00EC431C"/>
    <w:rsid w:val="00EC5026"/>
    <w:rsid w:val="00EC696A"/>
    <w:rsid w:val="00ED0303"/>
    <w:rsid w:val="00ED571B"/>
    <w:rsid w:val="00ED6666"/>
    <w:rsid w:val="00EE5BCE"/>
    <w:rsid w:val="00EE64DB"/>
    <w:rsid w:val="00EE7D09"/>
    <w:rsid w:val="00EF0989"/>
    <w:rsid w:val="00EF3687"/>
    <w:rsid w:val="00EF4FD7"/>
    <w:rsid w:val="00EF7057"/>
    <w:rsid w:val="00F065CF"/>
    <w:rsid w:val="00F07738"/>
    <w:rsid w:val="00F17B12"/>
    <w:rsid w:val="00F21245"/>
    <w:rsid w:val="00F21A43"/>
    <w:rsid w:val="00F22A87"/>
    <w:rsid w:val="00F32179"/>
    <w:rsid w:val="00F34601"/>
    <w:rsid w:val="00F370B0"/>
    <w:rsid w:val="00F40613"/>
    <w:rsid w:val="00F46E4D"/>
    <w:rsid w:val="00F53098"/>
    <w:rsid w:val="00F5310B"/>
    <w:rsid w:val="00F61CC3"/>
    <w:rsid w:val="00F62C36"/>
    <w:rsid w:val="00F65888"/>
    <w:rsid w:val="00F72BA9"/>
    <w:rsid w:val="00F751C3"/>
    <w:rsid w:val="00F75368"/>
    <w:rsid w:val="00F77E62"/>
    <w:rsid w:val="00F80F1D"/>
    <w:rsid w:val="00F839C8"/>
    <w:rsid w:val="00F93442"/>
    <w:rsid w:val="00F96328"/>
    <w:rsid w:val="00FA332A"/>
    <w:rsid w:val="00FA601A"/>
    <w:rsid w:val="00FA68D4"/>
    <w:rsid w:val="00FB25D5"/>
    <w:rsid w:val="00FC3B71"/>
    <w:rsid w:val="00FD133C"/>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5749F"/>
  <w15:docId w15:val="{BC24DC9C-8E25-47F2-880A-8AAFA7E7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C6"/>
    <w:pPr>
      <w:spacing w:after="0" w:line="240" w:lineRule="auto"/>
    </w:pPr>
    <w:rPr>
      <w:rFonts w:ascii="VNI-Times" w:eastAsia="Times New Roman" w:hAnsi="VNI-Times" w:cs="Times New Roman"/>
      <w:noProof/>
      <w:sz w:val="24"/>
      <w:szCs w:val="24"/>
    </w:rPr>
  </w:style>
  <w:style w:type="paragraph" w:styleId="Heading1">
    <w:name w:val="heading 1"/>
    <w:basedOn w:val="Normal"/>
    <w:next w:val="Normal"/>
    <w:link w:val="Heading1Char"/>
    <w:qFormat/>
    <w:rsid w:val="00904D01"/>
    <w:pPr>
      <w:keepNext/>
      <w:outlineLvl w:val="0"/>
    </w:pPr>
    <w:rPr>
      <w:b/>
      <w:bCs/>
      <w:sz w:val="26"/>
      <w:szCs w:val="26"/>
    </w:rPr>
  </w:style>
  <w:style w:type="paragraph" w:styleId="Heading2">
    <w:name w:val="heading 2"/>
    <w:basedOn w:val="Normal"/>
    <w:next w:val="Normal"/>
    <w:link w:val="Heading2Char"/>
    <w:qFormat/>
    <w:rsid w:val="00904D01"/>
    <w:pPr>
      <w:keepNext/>
      <w:jc w:val="center"/>
      <w:outlineLvl w:val="1"/>
    </w:pPr>
    <w:rPr>
      <w:b/>
      <w:bCs/>
      <w:sz w:val="26"/>
      <w:szCs w:val="26"/>
    </w:rPr>
  </w:style>
  <w:style w:type="paragraph" w:styleId="Heading5">
    <w:name w:val="heading 5"/>
    <w:basedOn w:val="Normal"/>
    <w:next w:val="Normal"/>
    <w:link w:val="Heading5Char"/>
    <w:qFormat/>
    <w:rsid w:val="00904D01"/>
    <w:pPr>
      <w:keepNext/>
      <w:spacing w:before="240"/>
      <w:ind w:left="720"/>
      <w:jc w:val="right"/>
      <w:outlineLvl w:val="4"/>
    </w:pPr>
    <w:rPr>
      <w:rFonts w:ascii="Times New Roman" w:hAnsi="Times New Roman"/>
      <w:bCs/>
      <w:i/>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D01"/>
    <w:rPr>
      <w:rFonts w:ascii="VNI-Times" w:eastAsia="Times New Roman" w:hAnsi="VNI-Times" w:cs="Times New Roman"/>
      <w:b/>
      <w:bCs/>
      <w:sz w:val="26"/>
      <w:szCs w:val="26"/>
    </w:rPr>
  </w:style>
  <w:style w:type="character" w:customStyle="1" w:styleId="Heading2Char">
    <w:name w:val="Heading 2 Char"/>
    <w:basedOn w:val="DefaultParagraphFont"/>
    <w:link w:val="Heading2"/>
    <w:rsid w:val="00904D01"/>
    <w:rPr>
      <w:rFonts w:ascii="VNI-Times" w:eastAsia="Times New Roman" w:hAnsi="VNI-Times" w:cs="Times New Roman"/>
      <w:b/>
      <w:bCs/>
      <w:sz w:val="26"/>
      <w:szCs w:val="26"/>
    </w:rPr>
  </w:style>
  <w:style w:type="character" w:customStyle="1" w:styleId="Heading5Char">
    <w:name w:val="Heading 5 Char"/>
    <w:basedOn w:val="DefaultParagraphFont"/>
    <w:link w:val="Heading5"/>
    <w:rsid w:val="00904D01"/>
    <w:rPr>
      <w:rFonts w:ascii="Times New Roman" w:eastAsia="Times New Roman" w:hAnsi="Times New Roman" w:cs="Times New Roman"/>
      <w:bCs/>
      <w:i/>
      <w:spacing w:val="-20"/>
      <w:sz w:val="28"/>
      <w:szCs w:val="28"/>
    </w:rPr>
  </w:style>
  <w:style w:type="paragraph" w:styleId="BodyText">
    <w:name w:val="Body Text"/>
    <w:basedOn w:val="Normal"/>
    <w:link w:val="BodyTextChar"/>
    <w:rsid w:val="00904D01"/>
    <w:pPr>
      <w:jc w:val="center"/>
    </w:pPr>
    <w:rPr>
      <w:rFonts w:ascii=".VnTimeH" w:hAnsi=".VnTimeH"/>
      <w:b/>
      <w:bCs/>
      <w:sz w:val="26"/>
      <w:szCs w:val="26"/>
    </w:rPr>
  </w:style>
  <w:style w:type="character" w:customStyle="1" w:styleId="BodyTextChar">
    <w:name w:val="Body Text Char"/>
    <w:basedOn w:val="DefaultParagraphFont"/>
    <w:link w:val="BodyText"/>
    <w:rsid w:val="00904D01"/>
    <w:rPr>
      <w:rFonts w:ascii=".VnTimeH" w:eastAsia="Times New Roman" w:hAnsi=".VnTimeH" w:cs="Times New Roman"/>
      <w:b/>
      <w:bCs/>
      <w:sz w:val="26"/>
      <w:szCs w:val="26"/>
    </w:rPr>
  </w:style>
  <w:style w:type="paragraph" w:styleId="BodyText2">
    <w:name w:val="Body Text 2"/>
    <w:basedOn w:val="Normal"/>
    <w:link w:val="BodyText2Char"/>
    <w:rsid w:val="00904D01"/>
    <w:rPr>
      <w:sz w:val="28"/>
      <w:szCs w:val="20"/>
    </w:rPr>
  </w:style>
  <w:style w:type="character" w:customStyle="1" w:styleId="BodyText2Char">
    <w:name w:val="Body Text 2 Char"/>
    <w:basedOn w:val="DefaultParagraphFont"/>
    <w:link w:val="BodyText2"/>
    <w:rsid w:val="00904D01"/>
    <w:rPr>
      <w:rFonts w:ascii="VNI-Times" w:eastAsia="Times New Roman" w:hAnsi="VNI-Times" w:cs="Times New Roman"/>
      <w:sz w:val="28"/>
      <w:szCs w:val="20"/>
    </w:rPr>
  </w:style>
  <w:style w:type="paragraph" w:styleId="NormalWeb">
    <w:name w:val="Normal (Web)"/>
    <w:aliases w:val="Char Char Char Char Char Char Char Char Char Char,Char Char Char Char Char Char Char Char Char Char Char,Normal (Web) Char Char, Char Char25,Char Char25, Char Char Char,Char Char Char"/>
    <w:basedOn w:val="Normal"/>
    <w:link w:val="NormalWebChar"/>
    <w:uiPriority w:val="99"/>
    <w:qFormat/>
    <w:rsid w:val="00904D01"/>
    <w:pPr>
      <w:spacing w:before="100" w:beforeAutospacing="1" w:after="100" w:afterAutospacing="1"/>
    </w:pPr>
    <w:rPr>
      <w:rFonts w:ascii="Times New Roman" w:hAnsi="Times New Roman"/>
      <w:sz w:val="29"/>
      <w:szCs w:val="29"/>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
    <w:link w:val="NormalWeb"/>
    <w:uiPriority w:val="99"/>
    <w:locked/>
    <w:rsid w:val="00904D01"/>
    <w:rPr>
      <w:rFonts w:ascii="Times New Roman" w:eastAsia="Times New Roman" w:hAnsi="Times New Roman" w:cs="Times New Roman"/>
      <w:sz w:val="29"/>
      <w:szCs w:val="29"/>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S,ft,C,FN,Bla,A"/>
    <w:basedOn w:val="Normal"/>
    <w:link w:val="FootnoteTextChar"/>
    <w:uiPriority w:val="99"/>
    <w:unhideWhenUsed/>
    <w:qFormat/>
    <w:rsid w:val="00904D01"/>
    <w:rPr>
      <w:rFonts w:ascii="Calibri" w:eastAsia="Calibri" w:hAnsi="Calibri"/>
      <w:sz w:val="20"/>
      <w:szCs w:val="20"/>
      <w:lang w:val="en-GB"/>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904D01"/>
    <w:rPr>
      <w:rFonts w:ascii="Calibri" w:eastAsia="Calibri" w:hAnsi="Calibri" w:cs="Times New Roman"/>
      <w:sz w:val="20"/>
      <w:szCs w:val="20"/>
      <w:lang w:val="en-GB"/>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BVIfnrCarCar"/>
    <w:uiPriority w:val="99"/>
    <w:unhideWhenUsed/>
    <w:qFormat/>
    <w:rsid w:val="00904D01"/>
    <w:rPr>
      <w:vertAlign w:val="superscript"/>
    </w:rPr>
  </w:style>
  <w:style w:type="paragraph" w:customStyle="1" w:styleId="Default">
    <w:name w:val="Default"/>
    <w:rsid w:val="00904D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Vnbnnidung3">
    <w:name w:val="Văn bản nội dung (3)_"/>
    <w:link w:val="Vnbnnidung30"/>
    <w:rsid w:val="00904D01"/>
    <w:rPr>
      <w:sz w:val="28"/>
      <w:szCs w:val="28"/>
      <w:shd w:val="clear" w:color="auto" w:fill="FFFFFF"/>
    </w:rPr>
  </w:style>
  <w:style w:type="paragraph" w:customStyle="1" w:styleId="Vnbnnidung30">
    <w:name w:val="Văn bản nội dung (3)"/>
    <w:basedOn w:val="Normal"/>
    <w:link w:val="Vnbnnidung3"/>
    <w:rsid w:val="00904D01"/>
    <w:pPr>
      <w:widowControl w:val="0"/>
      <w:shd w:val="clear" w:color="auto" w:fill="FFFFFF"/>
      <w:spacing w:after="240" w:line="302" w:lineRule="exact"/>
      <w:jc w:val="center"/>
    </w:pPr>
    <w:rPr>
      <w:rFonts w:asciiTheme="minorHAnsi" w:eastAsiaTheme="minorHAnsi" w:hAnsiTheme="minorHAnsi" w:cstheme="minorBidi"/>
      <w:sz w:val="28"/>
      <w:szCs w:val="28"/>
    </w:rPr>
  </w:style>
  <w:style w:type="paragraph" w:customStyle="1" w:styleId="08QUYCH">
    <w:name w:val="08 QUY CHẾ"/>
    <w:rsid w:val="00904D01"/>
    <w:pPr>
      <w:widowControl w:val="0"/>
      <w:spacing w:after="0" w:line="400" w:lineRule="atLeast"/>
      <w:jc w:val="center"/>
    </w:pPr>
    <w:rPr>
      <w:rFonts w:ascii="Times New Roman" w:eastAsia="Times New Roman" w:hAnsi="Times New Roman" w:cs="Times New Roman"/>
      <w:b/>
      <w:sz w:val="32"/>
      <w:szCs w:val="28"/>
    </w:rPr>
  </w:style>
  <w:style w:type="paragraph" w:styleId="ListParagraph">
    <w:name w:val="List Paragraph"/>
    <w:basedOn w:val="Normal"/>
    <w:uiPriority w:val="34"/>
    <w:qFormat/>
    <w:rsid w:val="00ED0303"/>
    <w:pPr>
      <w:ind w:left="720"/>
      <w:contextualSpacing/>
    </w:pPr>
  </w:style>
  <w:style w:type="paragraph" w:styleId="Header">
    <w:name w:val="header"/>
    <w:basedOn w:val="Normal"/>
    <w:link w:val="HeaderChar"/>
    <w:uiPriority w:val="99"/>
    <w:unhideWhenUsed/>
    <w:rsid w:val="00D54CB3"/>
    <w:pPr>
      <w:tabs>
        <w:tab w:val="center" w:pos="4680"/>
        <w:tab w:val="right" w:pos="9360"/>
      </w:tabs>
    </w:pPr>
  </w:style>
  <w:style w:type="character" w:customStyle="1" w:styleId="HeaderChar">
    <w:name w:val="Header Char"/>
    <w:basedOn w:val="DefaultParagraphFont"/>
    <w:link w:val="Header"/>
    <w:uiPriority w:val="99"/>
    <w:rsid w:val="00D54CB3"/>
    <w:rPr>
      <w:rFonts w:ascii="VNI-Times" w:eastAsia="Times New Roman" w:hAnsi="VNI-Times" w:cs="Times New Roman"/>
      <w:sz w:val="24"/>
      <w:szCs w:val="24"/>
    </w:rPr>
  </w:style>
  <w:style w:type="paragraph" w:styleId="Footer">
    <w:name w:val="footer"/>
    <w:basedOn w:val="Normal"/>
    <w:link w:val="FooterChar"/>
    <w:uiPriority w:val="99"/>
    <w:unhideWhenUsed/>
    <w:rsid w:val="00D54CB3"/>
    <w:pPr>
      <w:tabs>
        <w:tab w:val="center" w:pos="4680"/>
        <w:tab w:val="right" w:pos="9360"/>
      </w:tabs>
    </w:pPr>
  </w:style>
  <w:style w:type="character" w:customStyle="1" w:styleId="FooterChar">
    <w:name w:val="Footer Char"/>
    <w:basedOn w:val="DefaultParagraphFont"/>
    <w:link w:val="Footer"/>
    <w:uiPriority w:val="99"/>
    <w:rsid w:val="00D54CB3"/>
    <w:rPr>
      <w:rFonts w:ascii="VNI-Times" w:eastAsia="Times New Roman" w:hAnsi="VNI-Times" w:cs="Times New Roman"/>
      <w:sz w:val="24"/>
      <w:szCs w:val="24"/>
    </w:rPr>
  </w:style>
  <w:style w:type="character" w:customStyle="1" w:styleId="Vnbnnidung4">
    <w:name w:val="Văn bản nội dung (4)_"/>
    <w:link w:val="Vnbnnidung40"/>
    <w:uiPriority w:val="99"/>
    <w:locked/>
    <w:rsid w:val="00D26A58"/>
    <w:rPr>
      <w:i/>
      <w:iCs/>
      <w:sz w:val="26"/>
      <w:szCs w:val="26"/>
      <w:shd w:val="clear" w:color="auto" w:fill="FFFFFF"/>
    </w:rPr>
  </w:style>
  <w:style w:type="paragraph" w:customStyle="1" w:styleId="Vnbnnidung40">
    <w:name w:val="Văn bản nội dung (4)"/>
    <w:basedOn w:val="Normal"/>
    <w:link w:val="Vnbnnidung4"/>
    <w:uiPriority w:val="99"/>
    <w:rsid w:val="00D26A58"/>
    <w:pPr>
      <w:widowControl w:val="0"/>
      <w:shd w:val="clear" w:color="auto" w:fill="FFFFFF"/>
      <w:spacing w:before="360" w:after="720" w:line="240" w:lineRule="atLeast"/>
      <w:jc w:val="both"/>
    </w:pPr>
    <w:rPr>
      <w:rFonts w:asciiTheme="minorHAnsi" w:eastAsiaTheme="minorHAnsi" w:hAnsiTheme="minorHAnsi" w:cstheme="minorBidi"/>
      <w:i/>
      <w:iCs/>
      <w:sz w:val="26"/>
      <w:szCs w:val="26"/>
    </w:rPr>
  </w:style>
  <w:style w:type="character" w:customStyle="1" w:styleId="Tablecaption3">
    <w:name w:val="Table caption (3)_"/>
    <w:basedOn w:val="DefaultParagraphFont"/>
    <w:link w:val="Tablecaption30"/>
    <w:rsid w:val="005F53D6"/>
    <w:rPr>
      <w:b/>
      <w:bCs/>
      <w:i/>
      <w:iCs/>
      <w:shd w:val="clear" w:color="auto" w:fill="FFFFFF"/>
    </w:rPr>
  </w:style>
  <w:style w:type="paragraph" w:customStyle="1" w:styleId="Tablecaption30">
    <w:name w:val="Table caption (3)"/>
    <w:basedOn w:val="Normal"/>
    <w:link w:val="Tablecaption3"/>
    <w:rsid w:val="005F53D6"/>
    <w:pPr>
      <w:widowControl w:val="0"/>
      <w:shd w:val="clear" w:color="auto" w:fill="FFFFFF"/>
      <w:spacing w:line="328" w:lineRule="exact"/>
      <w:ind w:firstLine="600"/>
    </w:pPr>
    <w:rPr>
      <w:rFonts w:asciiTheme="minorHAnsi" w:eastAsiaTheme="minorHAnsi" w:hAnsiTheme="minorHAnsi" w:cstheme="minorBidi"/>
      <w:b/>
      <w:bCs/>
      <w:i/>
      <w:iCs/>
      <w:sz w:val="22"/>
      <w:szCs w:val="22"/>
    </w:rPr>
  </w:style>
  <w:style w:type="character" w:customStyle="1" w:styleId="Vnbnnidung2">
    <w:name w:val="Văn bản nội dung (2)_"/>
    <w:link w:val="Vnbnnidung20"/>
    <w:uiPriority w:val="99"/>
    <w:rsid w:val="00406C45"/>
    <w:rPr>
      <w:sz w:val="28"/>
      <w:szCs w:val="28"/>
      <w:shd w:val="clear" w:color="auto" w:fill="FFFFFF"/>
    </w:rPr>
  </w:style>
  <w:style w:type="paragraph" w:customStyle="1" w:styleId="Vnbnnidung20">
    <w:name w:val="Văn bản nội dung (2)"/>
    <w:basedOn w:val="Normal"/>
    <w:link w:val="Vnbnnidung2"/>
    <w:uiPriority w:val="99"/>
    <w:rsid w:val="00406C45"/>
    <w:pPr>
      <w:widowControl w:val="0"/>
      <w:shd w:val="clear" w:color="auto" w:fill="FFFFFF"/>
      <w:spacing w:after="60" w:line="320" w:lineRule="exact"/>
      <w:jc w:val="both"/>
    </w:pPr>
    <w:rPr>
      <w:rFonts w:asciiTheme="minorHAnsi" w:eastAsiaTheme="minorHAnsi" w:hAnsiTheme="minorHAnsi" w:cstheme="minorBidi"/>
      <w:sz w:val="28"/>
      <w:szCs w:val="28"/>
    </w:rPr>
  </w:style>
  <w:style w:type="paragraph" w:styleId="BalloonText">
    <w:name w:val="Balloon Text"/>
    <w:basedOn w:val="Normal"/>
    <w:link w:val="BalloonTextChar"/>
    <w:uiPriority w:val="99"/>
    <w:semiHidden/>
    <w:unhideWhenUsed/>
    <w:rsid w:val="00C037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73A"/>
    <w:rPr>
      <w:rFonts w:ascii="Segoe UI" w:eastAsia="Times New Roman" w:hAnsi="Segoe UI" w:cs="Segoe UI"/>
      <w:sz w:val="18"/>
      <w:szCs w:val="18"/>
    </w:rPr>
  </w:style>
  <w:style w:type="character" w:styleId="Hyperlink">
    <w:name w:val="Hyperlink"/>
    <w:basedOn w:val="DefaultParagraphFont"/>
    <w:uiPriority w:val="99"/>
    <w:unhideWhenUsed/>
    <w:rsid w:val="000156AD"/>
    <w:rPr>
      <w:color w:val="0563C1" w:themeColor="hyperlink"/>
      <w:u w:val="single"/>
    </w:rPr>
  </w:style>
  <w:style w:type="character" w:styleId="UnresolvedMention">
    <w:name w:val="Unresolved Mention"/>
    <w:basedOn w:val="DefaultParagraphFont"/>
    <w:uiPriority w:val="99"/>
    <w:semiHidden/>
    <w:unhideWhenUsed/>
    <w:rsid w:val="000156AD"/>
    <w:rPr>
      <w:color w:val="605E5C"/>
      <w:shd w:val="clear" w:color="auto" w:fill="E1DFDD"/>
    </w:rPr>
  </w:style>
  <w:style w:type="paragraph" w:customStyle="1" w:styleId="BVIfnrCarCar">
    <w:name w:val="BVI fnr Car Car"/>
    <w:aliases w:val="BVI fnr Car,BVI fnr Car Car Car Car Char"/>
    <w:basedOn w:val="Normal"/>
    <w:link w:val="FootnoteReference"/>
    <w:qFormat/>
    <w:rsid w:val="00787383"/>
    <w:pPr>
      <w:spacing w:after="160" w:line="240" w:lineRule="exact"/>
    </w:pPr>
    <w:rPr>
      <w:rFonts w:asciiTheme="minorHAnsi" w:eastAsiaTheme="minorHAnsi" w:hAnsiTheme="minorHAnsi" w:cstheme="minorBidi"/>
      <w:noProof w:val="0"/>
      <w:sz w:val="22"/>
      <w:szCs w:val="22"/>
      <w:vertAlign w:val="superscript"/>
    </w:rPr>
  </w:style>
  <w:style w:type="table" w:styleId="TableGrid">
    <w:name w:val="Table Grid"/>
    <w:basedOn w:val="TableNormal"/>
    <w:uiPriority w:val="39"/>
    <w:rsid w:val="009F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89336">
      <w:bodyDiv w:val="1"/>
      <w:marLeft w:val="0"/>
      <w:marRight w:val="0"/>
      <w:marTop w:val="0"/>
      <w:marBottom w:val="0"/>
      <w:divBdr>
        <w:top w:val="none" w:sz="0" w:space="0" w:color="auto"/>
        <w:left w:val="none" w:sz="0" w:space="0" w:color="auto"/>
        <w:bottom w:val="none" w:sz="0" w:space="0" w:color="auto"/>
        <w:right w:val="none" w:sz="0" w:space="0" w:color="auto"/>
      </w:divBdr>
    </w:div>
    <w:div w:id="1046375510">
      <w:bodyDiv w:val="1"/>
      <w:marLeft w:val="0"/>
      <w:marRight w:val="0"/>
      <w:marTop w:val="0"/>
      <w:marBottom w:val="0"/>
      <w:divBdr>
        <w:top w:val="none" w:sz="0" w:space="0" w:color="auto"/>
        <w:left w:val="none" w:sz="0" w:space="0" w:color="auto"/>
        <w:bottom w:val="none" w:sz="0" w:space="0" w:color="auto"/>
        <w:right w:val="none" w:sz="0" w:space="0" w:color="auto"/>
      </w:divBdr>
    </w:div>
    <w:div w:id="1143815640">
      <w:bodyDiv w:val="1"/>
      <w:marLeft w:val="0"/>
      <w:marRight w:val="0"/>
      <w:marTop w:val="0"/>
      <w:marBottom w:val="0"/>
      <w:divBdr>
        <w:top w:val="none" w:sz="0" w:space="0" w:color="auto"/>
        <w:left w:val="none" w:sz="0" w:space="0" w:color="auto"/>
        <w:bottom w:val="none" w:sz="0" w:space="0" w:color="auto"/>
        <w:right w:val="none" w:sz="0" w:space="0" w:color="auto"/>
      </w:divBdr>
    </w:div>
    <w:div w:id="13760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7E75E-D6E3-49DB-97CC-573B3DEFA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5107</Words>
  <Characters>29110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 Thanh nhat</cp:lastModifiedBy>
  <cp:revision>3</cp:revision>
  <cp:lastPrinted>2022-12-20T06:54:00Z</cp:lastPrinted>
  <dcterms:created xsi:type="dcterms:W3CDTF">2026-08-26T11:32:00Z</dcterms:created>
  <dcterms:modified xsi:type="dcterms:W3CDTF">2026-08-26T12:20:00Z</dcterms:modified>
</cp:coreProperties>
</file>