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2AC7" w14:textId="77777777" w:rsidR="00411D1A" w:rsidRPr="00923CBE" w:rsidRDefault="00B10B52" w:rsidP="00411D1A">
      <w:pPr>
        <w:tabs>
          <w:tab w:val="center" w:pos="1134"/>
          <w:tab w:val="center" w:pos="6237"/>
        </w:tabs>
        <w:spacing w:after="0" w:line="240" w:lineRule="auto"/>
        <w:ind w:right="-709"/>
        <w:rPr>
          <w:rFonts w:ascii="Times New Roman" w:hAnsi="Times New Roman" w:cs="Times New Roman"/>
          <w:i/>
          <w:sz w:val="26"/>
          <w:szCs w:val="28"/>
        </w:rPr>
      </w:pPr>
      <w:r w:rsidRPr="00923CBE">
        <w:rPr>
          <w:rFonts w:ascii="Times New Roman" w:hAnsi="Times New Roman" w:cs="Times New Roman"/>
          <w:sz w:val="26"/>
          <w:szCs w:val="28"/>
        </w:rPr>
        <w:tab/>
      </w:r>
    </w:p>
    <w:tbl>
      <w:tblPr>
        <w:tblW w:w="9924" w:type="dxa"/>
        <w:tblInd w:w="-284" w:type="dxa"/>
        <w:tblLook w:val="0000" w:firstRow="0" w:lastRow="0" w:firstColumn="0" w:lastColumn="0" w:noHBand="0" w:noVBand="0"/>
      </w:tblPr>
      <w:tblGrid>
        <w:gridCol w:w="4230"/>
        <w:gridCol w:w="5694"/>
      </w:tblGrid>
      <w:tr w:rsidR="00411D1A" w:rsidRPr="00923CBE" w14:paraId="00A64E5A" w14:textId="77777777" w:rsidTr="00AA1F2A">
        <w:trPr>
          <w:trHeight w:val="1560"/>
        </w:trPr>
        <w:tc>
          <w:tcPr>
            <w:tcW w:w="4230" w:type="dxa"/>
          </w:tcPr>
          <w:p w14:paraId="0EC0183F" w14:textId="77777777" w:rsidR="00411D1A" w:rsidRPr="00923CBE" w:rsidRDefault="00411D1A" w:rsidP="00411D1A">
            <w:pPr>
              <w:pStyle w:val="Heading1"/>
              <w:spacing w:before="0" w:beforeAutospacing="0" w:after="0" w:afterAutospacing="0"/>
              <w:jc w:val="center"/>
              <w:rPr>
                <w:b w:val="0"/>
                <w:bCs w:val="0"/>
                <w:sz w:val="26"/>
                <w:szCs w:val="26"/>
              </w:rPr>
            </w:pPr>
            <w:r w:rsidRPr="00923CBE">
              <w:rPr>
                <w:b w:val="0"/>
                <w:bCs w:val="0"/>
                <w:sz w:val="26"/>
                <w:szCs w:val="26"/>
              </w:rPr>
              <w:t>ỦY BAN NHÂN DÂN</w:t>
            </w:r>
          </w:p>
          <w:p w14:paraId="7A6ED76A" w14:textId="77777777" w:rsidR="00411D1A" w:rsidRPr="00923CBE" w:rsidRDefault="00411D1A" w:rsidP="00411D1A">
            <w:pPr>
              <w:pStyle w:val="Heading1"/>
              <w:spacing w:before="0" w:beforeAutospacing="0" w:after="0" w:afterAutospacing="0"/>
              <w:jc w:val="center"/>
              <w:rPr>
                <w:b w:val="0"/>
                <w:bCs w:val="0"/>
                <w:sz w:val="26"/>
                <w:szCs w:val="26"/>
              </w:rPr>
            </w:pPr>
            <w:r w:rsidRPr="00923CBE">
              <w:rPr>
                <w:b w:val="0"/>
                <w:bCs w:val="0"/>
                <w:sz w:val="26"/>
                <w:szCs w:val="26"/>
              </w:rPr>
              <w:t>THÀNH PHỐ HỒ CHÍ MINH</w:t>
            </w:r>
          </w:p>
          <w:p w14:paraId="094AF5FF" w14:textId="77777777" w:rsidR="00411D1A" w:rsidRPr="00923CBE" w:rsidRDefault="00411D1A" w:rsidP="00411D1A">
            <w:pPr>
              <w:pStyle w:val="Heading1"/>
              <w:spacing w:before="0" w:beforeAutospacing="0" w:after="0" w:afterAutospacing="0"/>
              <w:jc w:val="center"/>
              <w:rPr>
                <w:sz w:val="26"/>
                <w:szCs w:val="26"/>
              </w:rPr>
            </w:pPr>
            <w:r w:rsidRPr="00923CBE">
              <w:rPr>
                <w:bCs w:val="0"/>
                <w:sz w:val="26"/>
                <w:szCs w:val="26"/>
              </w:rPr>
              <w:t>SỞ KHOA HỌC VÀ CÔNG NGHỆ</w:t>
            </w:r>
          </w:p>
          <w:p w14:paraId="1BCBEE1D" w14:textId="77777777" w:rsidR="00411D1A" w:rsidRPr="00923CBE" w:rsidRDefault="00411D1A" w:rsidP="00411D1A">
            <w:pPr>
              <w:spacing w:after="0" w:line="240" w:lineRule="auto"/>
              <w:jc w:val="center"/>
              <w:rPr>
                <w:rFonts w:ascii="Times New Roman" w:hAnsi="Times New Roman" w:cs="Times New Roman"/>
                <w:sz w:val="26"/>
                <w:szCs w:val="26"/>
              </w:rPr>
            </w:pPr>
            <w:r w:rsidRPr="00923CBE">
              <w:rPr>
                <w:rFonts w:ascii="Times New Roman" w:hAnsi="Times New Roman" w:cs="Times New Roman"/>
                <w:noProof/>
                <w:sz w:val="26"/>
                <w:szCs w:val="26"/>
              </w:rPr>
              <mc:AlternateContent>
                <mc:Choice Requires="wps">
                  <w:drawing>
                    <wp:anchor distT="4294967295" distB="4294967295" distL="114300" distR="114300" simplePos="0" relativeHeight="251664384" behindDoc="0" locked="0" layoutInCell="1" allowOverlap="1" wp14:anchorId="07189649" wp14:editId="3DAFFB4A">
                      <wp:simplePos x="0" y="0"/>
                      <wp:positionH relativeFrom="column">
                        <wp:posOffset>728447</wp:posOffset>
                      </wp:positionH>
                      <wp:positionV relativeFrom="paragraph">
                        <wp:posOffset>34290</wp:posOffset>
                      </wp:positionV>
                      <wp:extent cx="863193"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1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1FA8713" id="_x0000_t32" coordsize="21600,21600" o:spt="32" o:oned="t" path="m,l21600,21600e" filled="f">
                      <v:path arrowok="t" fillok="f" o:connecttype="none"/>
                      <o:lock v:ext="edit" shapetype="t"/>
                    </v:shapetype>
                    <v:shape id="Straight Arrow Connector 4" o:spid="_x0000_s1026" type="#_x0000_t32" style="position:absolute;margin-left:57.35pt;margin-top:2.7pt;width:67.9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"/>
                  </w:pict>
                </mc:Fallback>
              </mc:AlternateContent>
            </w:r>
          </w:p>
          <w:p w14:paraId="797A8408" w14:textId="77777777" w:rsidR="00411D1A" w:rsidRPr="00923CBE" w:rsidRDefault="00411D1A" w:rsidP="00411D1A">
            <w:pPr>
              <w:spacing w:after="0" w:line="240" w:lineRule="auto"/>
              <w:jc w:val="center"/>
              <w:rPr>
                <w:rFonts w:ascii="Times New Roman" w:hAnsi="Times New Roman" w:cs="Times New Roman"/>
                <w:b/>
                <w:sz w:val="26"/>
                <w:szCs w:val="26"/>
              </w:rPr>
            </w:pPr>
            <w:r w:rsidRPr="00923CBE">
              <w:rPr>
                <w:rFonts w:ascii="Times New Roman" w:hAnsi="Times New Roman" w:cs="Times New Roman"/>
                <w:sz w:val="26"/>
                <w:szCs w:val="26"/>
              </w:rPr>
              <w:t xml:space="preserve">    Số:          /</w:t>
            </w:r>
            <w:proofErr w:type="spellStart"/>
            <w:r w:rsidRPr="00923CBE">
              <w:rPr>
                <w:rFonts w:ascii="Times New Roman" w:hAnsi="Times New Roman" w:cs="Times New Roman"/>
                <w:sz w:val="26"/>
                <w:szCs w:val="26"/>
              </w:rPr>
              <w:t>TTr</w:t>
            </w:r>
            <w:proofErr w:type="spellEnd"/>
            <w:r w:rsidRPr="00923CBE">
              <w:rPr>
                <w:rFonts w:ascii="Times New Roman" w:hAnsi="Times New Roman" w:cs="Times New Roman"/>
                <w:sz w:val="26"/>
                <w:szCs w:val="26"/>
              </w:rPr>
              <w:t>-SKHCN</w:t>
            </w:r>
          </w:p>
        </w:tc>
        <w:tc>
          <w:tcPr>
            <w:tcW w:w="5694" w:type="dxa"/>
          </w:tcPr>
          <w:p w14:paraId="6C281B44" w14:textId="77777777" w:rsidR="00411D1A" w:rsidRPr="00923CBE" w:rsidRDefault="00411D1A" w:rsidP="00411D1A">
            <w:pPr>
              <w:pStyle w:val="BodyText"/>
              <w:rPr>
                <w:rFonts w:ascii="Times New Roman" w:hAnsi="Times New Roman"/>
              </w:rPr>
            </w:pPr>
            <w:r w:rsidRPr="00923CBE">
              <w:rPr>
                <w:rFonts w:ascii="Times New Roman" w:hAnsi="Times New Roman"/>
              </w:rPr>
              <w:t>CỘNG HÒA XÃ HỘI CHỦ NGHĨA VIỆT NAM</w:t>
            </w:r>
          </w:p>
          <w:p w14:paraId="59AB035A" w14:textId="77777777" w:rsidR="00411D1A" w:rsidRPr="00923CBE" w:rsidRDefault="00411D1A" w:rsidP="00411D1A">
            <w:pPr>
              <w:pStyle w:val="BodyText"/>
              <w:rPr>
                <w:rFonts w:ascii="Times New Roman" w:hAnsi="Times New Roman"/>
              </w:rPr>
            </w:pPr>
            <w:r w:rsidRPr="00923CBE">
              <w:rPr>
                <w:rFonts w:ascii="Times New Roman" w:hAnsi="Times New Roman"/>
              </w:rPr>
              <w:t>Độc lập - Tự do - Hạnh phúc</w:t>
            </w:r>
          </w:p>
          <w:p w14:paraId="10AC7315" w14:textId="77777777" w:rsidR="00411D1A" w:rsidRPr="00923CBE" w:rsidRDefault="00411D1A" w:rsidP="00411D1A">
            <w:pPr>
              <w:pStyle w:val="Heading5"/>
              <w:spacing w:before="0" w:line="240" w:lineRule="auto"/>
              <w:rPr>
                <w:rFonts w:ascii="Times New Roman" w:hAnsi="Times New Roman" w:cs="Times New Roman"/>
                <w:color w:val="auto"/>
                <w:sz w:val="26"/>
                <w:szCs w:val="26"/>
              </w:rPr>
            </w:pPr>
            <w:r w:rsidRPr="00923CBE">
              <w:rPr>
                <w:rFonts w:ascii="Times New Roman" w:hAnsi="Times New Roman" w:cs="Times New Roman"/>
                <w:noProof/>
                <w:color w:val="auto"/>
                <w:sz w:val="26"/>
                <w:szCs w:val="26"/>
              </w:rPr>
              <mc:AlternateContent>
                <mc:Choice Requires="wps">
                  <w:drawing>
                    <wp:anchor distT="4294967295" distB="4294967295" distL="114300" distR="114300" simplePos="0" relativeHeight="251663360" behindDoc="0" locked="0" layoutInCell="1" allowOverlap="1" wp14:anchorId="171B5B6B" wp14:editId="15564913">
                      <wp:simplePos x="0" y="0"/>
                      <wp:positionH relativeFrom="column">
                        <wp:posOffset>767283</wp:posOffset>
                      </wp:positionH>
                      <wp:positionV relativeFrom="paragraph">
                        <wp:posOffset>33020</wp:posOffset>
                      </wp:positionV>
                      <wp:extent cx="1969135" cy="0"/>
                      <wp:effectExtent l="0" t="0" r="3111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E65E866" id="Straight Arrow Connector 2" o:spid="_x0000_s1026" type="#_x0000_t32" style="position:absolute;margin-left:60.4pt;margin-top:2.6pt;width:155.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"/>
                  </w:pict>
                </mc:Fallback>
              </mc:AlternateContent>
            </w:r>
          </w:p>
          <w:p w14:paraId="42C7A8DF" w14:textId="77777777" w:rsidR="00411D1A" w:rsidRPr="00923CBE" w:rsidRDefault="00411D1A" w:rsidP="00411D1A">
            <w:pPr>
              <w:pStyle w:val="Heading5"/>
              <w:spacing w:before="0" w:line="240" w:lineRule="auto"/>
              <w:rPr>
                <w:rFonts w:ascii="Times New Roman" w:hAnsi="Times New Roman" w:cs="Times New Roman"/>
                <w:i/>
                <w:iCs/>
                <w:color w:val="auto"/>
                <w:sz w:val="26"/>
                <w:szCs w:val="26"/>
              </w:rPr>
            </w:pPr>
            <w:r w:rsidRPr="00923CBE">
              <w:rPr>
                <w:rFonts w:ascii="Times New Roman" w:hAnsi="Times New Roman" w:cs="Times New Roman"/>
                <w:i/>
                <w:iCs/>
                <w:color w:val="auto"/>
                <w:sz w:val="26"/>
                <w:szCs w:val="26"/>
              </w:rPr>
              <w:t>Thành phố Hồ Chí Minh, ngày    tháng   năm 2026</w:t>
            </w:r>
          </w:p>
        </w:tc>
      </w:tr>
    </w:tbl>
    <w:p w14:paraId="1CDB921C" w14:textId="5E8B89AF" w:rsidR="00244F12" w:rsidRPr="00923CBE" w:rsidRDefault="009B5D6C" w:rsidP="00B10B52">
      <w:pPr>
        <w:tabs>
          <w:tab w:val="center" w:pos="1134"/>
          <w:tab w:val="center" w:pos="6521"/>
        </w:tabs>
        <w:spacing w:before="120" w:after="120" w:line="240" w:lineRule="auto"/>
        <w:ind w:left="-1134" w:right="-567"/>
        <w:rPr>
          <w:rFonts w:ascii="Times New Roman" w:hAnsi="Times New Roman" w:cs="Times New Roman"/>
          <w:sz w:val="26"/>
          <w:szCs w:val="28"/>
        </w:rPr>
      </w:pPr>
      <w:r w:rsidRPr="00923CBE">
        <w:rPr>
          <w:rFonts w:ascii="Times New Roman" w:hAnsi="Times New Roman" w:cs="Times New Roman"/>
          <w:noProof/>
          <w:sz w:val="26"/>
          <w:szCs w:val="28"/>
        </w:rPr>
        <mc:AlternateContent>
          <mc:Choice Requires="wps">
            <w:drawing>
              <wp:anchor distT="0" distB="0" distL="114300" distR="114300" simplePos="0" relativeHeight="251661312" behindDoc="0" locked="0" layoutInCell="1" allowOverlap="1" wp14:anchorId="2A2DD9FD" wp14:editId="7F2D5ECA">
                <wp:simplePos x="0" y="0"/>
                <wp:positionH relativeFrom="column">
                  <wp:posOffset>101348</wp:posOffset>
                </wp:positionH>
                <wp:positionV relativeFrom="paragraph">
                  <wp:posOffset>48895</wp:posOffset>
                </wp:positionV>
                <wp:extent cx="1017917" cy="336430"/>
                <wp:effectExtent l="0" t="0" r="10795" b="26035"/>
                <wp:wrapNone/>
                <wp:docPr id="35088680" name="Rectangle 3"/>
                <wp:cNvGraphicFramePr/>
                <a:graphic xmlns:a="http://schemas.openxmlformats.org/drawingml/2006/main">
                  <a:graphicData uri="http://schemas.microsoft.com/office/word/2010/wordprocessingShape">
                    <wps:wsp>
                      <wps:cNvSpPr/>
                      <wps:spPr>
                        <a:xfrm>
                          <a:off x="0" y="0"/>
                          <a:ext cx="1017917" cy="3364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F228D8" w14:textId="05453260" w:rsidR="009B5D6C" w:rsidRPr="009B5D6C" w:rsidRDefault="009B5D6C" w:rsidP="009B5D6C">
                            <w:pPr>
                              <w:jc w:val="center"/>
                              <w:rPr>
                                <w:rFonts w:ascii="Times New Roman" w:hAnsi="Times New Roman" w:cs="Times New Roman"/>
                                <w:b/>
                                <w:bCs/>
                                <w:sz w:val="26"/>
                                <w:szCs w:val="26"/>
                              </w:rPr>
                            </w:pPr>
                            <w:r w:rsidRPr="009B5D6C">
                              <w:rPr>
                                <w:rFonts w:ascii="Times New Roman" w:hAnsi="Times New Roman" w:cs="Times New Roman"/>
                                <w:b/>
                                <w:bCs/>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2A2DD9FD" id="Rectangle 3" o:spid="_x0000_s1026" style="position:absolute;left:0;text-align:left;margin-left:8pt;margin-top:3.85pt;width:80.15pt;height:2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" fillcolor="white [3201]" strokecolor="#70ad47 [3209]" strokeweight="1pt">
                <v:textbox>
                  <w:txbxContent>
                    <w:p w14:paraId="35F228D8" w14:textId="05453260" w:rsidR="009B5D6C" w:rsidRPr="009B5D6C" w:rsidRDefault="009B5D6C" w:rsidP="009B5D6C">
                      <w:pPr>
                        <w:jc w:val="center"/>
                        <w:rPr>
                          <w:rFonts w:ascii="Times New Roman" w:hAnsi="Times New Roman" w:cs="Times New Roman"/>
                          <w:b/>
                          <w:bCs/>
                          <w:sz w:val="26"/>
                          <w:szCs w:val="26"/>
                        </w:rPr>
                      </w:pPr>
                      <w:r w:rsidRPr="009B5D6C">
                        <w:rPr>
                          <w:rFonts w:ascii="Times New Roman" w:hAnsi="Times New Roman" w:cs="Times New Roman"/>
                          <w:b/>
                          <w:bCs/>
                          <w:sz w:val="26"/>
                          <w:szCs w:val="26"/>
                        </w:rPr>
                        <w:t>DỰ THẢO</w:t>
                      </w:r>
                    </w:p>
                  </w:txbxContent>
                </v:textbox>
              </v:rect>
            </w:pict>
          </mc:Fallback>
        </mc:AlternateContent>
      </w:r>
      <w:r w:rsidR="00244F12" w:rsidRPr="00923CBE">
        <w:rPr>
          <w:rFonts w:ascii="Times New Roman" w:hAnsi="Times New Roman" w:cs="Times New Roman"/>
          <w:sz w:val="26"/>
          <w:szCs w:val="28"/>
        </w:rPr>
        <w:tab/>
      </w:r>
    </w:p>
    <w:p w14:paraId="2E810467" w14:textId="77777777" w:rsidR="00A844C6" w:rsidRPr="00923CBE" w:rsidRDefault="00A844C6" w:rsidP="00282F0E">
      <w:pPr>
        <w:autoSpaceDE w:val="0"/>
        <w:autoSpaceDN w:val="0"/>
        <w:adjustRightInd w:val="0"/>
        <w:spacing w:before="120" w:after="120" w:line="240" w:lineRule="auto"/>
        <w:ind w:firstLine="567"/>
        <w:jc w:val="center"/>
        <w:rPr>
          <w:rFonts w:ascii="Times New Roman" w:hAnsi="Times New Roman" w:cs="Times New Roman"/>
          <w:sz w:val="28"/>
          <w:szCs w:val="28"/>
          <w:lang w:val="en"/>
        </w:rPr>
      </w:pPr>
      <w:r w:rsidRPr="00923CBE">
        <w:rPr>
          <w:rFonts w:ascii="Times New Roman" w:hAnsi="Times New Roman" w:cs="Times New Roman"/>
          <w:b/>
          <w:bCs/>
          <w:sz w:val="28"/>
          <w:szCs w:val="28"/>
          <w:lang w:val="en"/>
        </w:rPr>
        <w:t>BÁO CÁO</w:t>
      </w:r>
    </w:p>
    <w:p w14:paraId="2692C128" w14:textId="49939A3F" w:rsidR="00282F0E" w:rsidRDefault="00A1735D" w:rsidP="00684DAB">
      <w:pPr>
        <w:autoSpaceDE w:val="0"/>
        <w:autoSpaceDN w:val="0"/>
        <w:adjustRightInd w:val="0"/>
        <w:spacing w:before="120" w:after="120" w:line="240" w:lineRule="auto"/>
        <w:ind w:firstLine="567"/>
        <w:jc w:val="center"/>
        <w:rPr>
          <w:rFonts w:ascii="Times New Roman" w:hAnsi="Times New Roman" w:cs="Times New Roman"/>
          <w:b/>
          <w:sz w:val="28"/>
          <w:szCs w:val="28"/>
        </w:rPr>
      </w:pPr>
      <w:r w:rsidRPr="00923CBE">
        <w:rPr>
          <w:rFonts w:ascii="Times New Roman" w:hAnsi="Times New Roman" w:cs="Times New Roman"/>
          <w:b/>
          <w:sz w:val="28"/>
          <w:szCs w:val="28"/>
        </w:rPr>
        <w:t xml:space="preserve">Về rà soát các chủ trương, đường lối của Đảng, văn bản quy phạm pháp luật, điều ước quốc tế có liên quan đến dự thảo </w:t>
      </w:r>
      <w:r w:rsidR="00684DAB" w:rsidRPr="00684DAB">
        <w:rPr>
          <w:rFonts w:ascii="Times New Roman" w:hAnsi="Times New Roman" w:cs="Times New Roman"/>
          <w:b/>
          <w:sz w:val="28"/>
          <w:szCs w:val="28"/>
        </w:rPr>
        <w:t xml:space="preserve">Nghị quyết quy định tiêu chí, điều kiện thực hiện ưu đãi đối với hoạt động khởi nghiệp đổi mới sáng tạo có thu nhập phát sinh trên địa bàn Thành </w:t>
      </w:r>
      <w:r w:rsidR="00684DAB">
        <w:rPr>
          <w:rFonts w:ascii="Times New Roman" w:hAnsi="Times New Roman" w:cs="Times New Roman"/>
          <w:b/>
          <w:sz w:val="28"/>
          <w:szCs w:val="28"/>
        </w:rPr>
        <w:t xml:space="preserve">phố Hồ </w:t>
      </w:r>
      <w:r w:rsidR="00684DAB" w:rsidRPr="00684DAB">
        <w:rPr>
          <w:rFonts w:ascii="Times New Roman" w:hAnsi="Times New Roman" w:cs="Times New Roman"/>
          <w:b/>
          <w:sz w:val="28"/>
          <w:szCs w:val="28"/>
        </w:rPr>
        <w:t>Chí Minh được miễn thuế thu nhập cá nhân, thuế thu nhập doanh nghiệp</w:t>
      </w:r>
    </w:p>
    <w:p w14:paraId="0998BDB8" w14:textId="3E912E7D" w:rsidR="00684DAB" w:rsidRPr="00923CBE" w:rsidRDefault="00684DAB" w:rsidP="00684DAB">
      <w:pPr>
        <w:autoSpaceDE w:val="0"/>
        <w:autoSpaceDN w:val="0"/>
        <w:adjustRightInd w:val="0"/>
        <w:spacing w:before="120" w:after="120" w:line="240" w:lineRule="auto"/>
        <w:ind w:firstLine="567"/>
        <w:jc w:val="center"/>
        <w:rPr>
          <w:rFonts w:ascii="Times New Roman" w:hAnsi="Times New Roman" w:cs="Times New Roman"/>
          <w:b/>
          <w:sz w:val="28"/>
          <w:szCs w:val="28"/>
        </w:rPr>
      </w:pPr>
      <w:r w:rsidRPr="00BA5825">
        <w:rPr>
          <w:rFonts w:ascii="Times New Roman" w:hAnsi="Times New Roman"/>
          <w:sz w:val="28"/>
          <w:szCs w:val="28"/>
        </w:rPr>
        <mc:AlternateContent>
          <mc:Choice Requires="wps">
            <w:drawing>
              <wp:anchor distT="0" distB="0" distL="114300" distR="114300" simplePos="0" relativeHeight="251666432" behindDoc="0" locked="0" layoutInCell="1" allowOverlap="1" wp14:anchorId="5EA16080" wp14:editId="3B779475">
                <wp:simplePos x="0" y="0"/>
                <wp:positionH relativeFrom="column">
                  <wp:posOffset>2325189</wp:posOffset>
                </wp:positionH>
                <wp:positionV relativeFrom="paragraph">
                  <wp:posOffset>40472</wp:posOffset>
                </wp:positionV>
                <wp:extent cx="12877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28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03F8DD"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3.1pt,3.2pt" to="28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" strokecolor="black [3200]" strokeweight=".5pt">
                <v:stroke joinstyle="miter"/>
              </v:line>
            </w:pict>
          </mc:Fallback>
        </mc:AlternateContent>
      </w:r>
    </w:p>
    <w:p w14:paraId="6708D7EC" w14:textId="3D9221B2" w:rsidR="00A1735D" w:rsidRPr="00923CBE" w:rsidRDefault="00A1735D" w:rsidP="001818BD">
      <w:pPr>
        <w:spacing w:before="120" w:after="12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Thực hiện quy định của Luật Ban hành văn bản quy phạm pháp luật, Sở </w:t>
      </w:r>
      <w:r w:rsidR="00E1110F" w:rsidRPr="00923CBE">
        <w:rPr>
          <w:rFonts w:ascii="Times New Roman" w:eastAsia="Times New Roman" w:hAnsi="Times New Roman" w:cs="Times New Roman"/>
          <w:sz w:val="28"/>
          <w:szCs w:val="28"/>
        </w:rPr>
        <w:t>Khoa học và Công nghệ</w:t>
      </w:r>
      <w:r w:rsidRPr="00923CBE">
        <w:rPr>
          <w:rFonts w:ascii="Times New Roman" w:eastAsia="Times New Roman" w:hAnsi="Times New Roman" w:cs="Times New Roman"/>
          <w:sz w:val="28"/>
          <w:szCs w:val="28"/>
        </w:rPr>
        <w:t xml:space="preserve"> đã tiến hành rà soát các chủ trương, đường lối của Đảng, văn bản quy phạm pháp luật, điều ước quốc tế có liên quan đến </w:t>
      </w:r>
      <w:r w:rsidR="00702197" w:rsidRPr="00923CBE">
        <w:rPr>
          <w:rFonts w:ascii="Times New Roman" w:hAnsi="Times New Roman" w:cs="Times New Roman"/>
          <w:b/>
          <w:sz w:val="28"/>
          <w:szCs w:val="28"/>
        </w:rPr>
        <w:t xml:space="preserve">dự thảo </w:t>
      </w:r>
      <w:r w:rsidR="00684DAB" w:rsidRPr="00684DAB">
        <w:rPr>
          <w:rFonts w:ascii="Times New Roman" w:hAnsi="Times New Roman"/>
          <w:b/>
          <w:sz w:val="28"/>
          <w:szCs w:val="28"/>
        </w:rPr>
        <w:t xml:space="preserve">Nghị quyết quy định tiêu chí, điều kiện </w:t>
      </w:r>
      <w:bookmarkStart w:id="0" w:name="_Hlk238661428"/>
      <w:r w:rsidR="00684DAB" w:rsidRPr="00684DAB">
        <w:rPr>
          <w:rFonts w:ascii="Times New Roman" w:hAnsi="Times New Roman"/>
          <w:b/>
          <w:sz w:val="28"/>
          <w:szCs w:val="28"/>
        </w:rPr>
        <w:t xml:space="preserve">thực hiện </w:t>
      </w:r>
      <w:r w:rsidR="00684DAB" w:rsidRPr="00684DAB">
        <w:rPr>
          <w:rFonts w:ascii="Times New Roman" w:hAnsi="Times New Roman" w:hint="eastAsia"/>
          <w:b/>
          <w:sz w:val="28"/>
          <w:szCs w:val="28"/>
        </w:rPr>
        <w:t>ư</w:t>
      </w:r>
      <w:r w:rsidR="00684DAB" w:rsidRPr="00684DAB">
        <w:rPr>
          <w:rFonts w:ascii="Times New Roman" w:hAnsi="Times New Roman"/>
          <w:b/>
          <w:sz w:val="28"/>
          <w:szCs w:val="28"/>
        </w:rPr>
        <w:t>u đãi đối với hoạt động khởi nghiệp đổi mới sáng tạo có thu nhập phát sinh trên địa bàn Thành phố Hồ Chí Minh đ</w:t>
      </w:r>
      <w:r w:rsidR="00684DAB" w:rsidRPr="00684DAB">
        <w:rPr>
          <w:rFonts w:ascii="Times New Roman" w:hAnsi="Times New Roman" w:hint="eastAsia"/>
          <w:b/>
          <w:sz w:val="28"/>
          <w:szCs w:val="28"/>
        </w:rPr>
        <w:t>ư</w:t>
      </w:r>
      <w:r w:rsidR="00684DAB" w:rsidRPr="00684DAB">
        <w:rPr>
          <w:rFonts w:ascii="Times New Roman" w:hAnsi="Times New Roman"/>
          <w:b/>
          <w:sz w:val="28"/>
          <w:szCs w:val="28"/>
        </w:rPr>
        <w:t>ợc miễn thuế thu nhập cá nhân, thuế thu nhập doanh nghiệp</w:t>
      </w:r>
      <w:bookmarkEnd w:id="0"/>
      <w:r w:rsidRPr="00923CBE">
        <w:rPr>
          <w:rFonts w:ascii="Times New Roman" w:eastAsia="Times New Roman" w:hAnsi="Times New Roman" w:cs="Times New Roman"/>
          <w:bCs/>
          <w:sz w:val="28"/>
          <w:szCs w:val="28"/>
        </w:rPr>
        <w:t>.</w:t>
      </w:r>
      <w:r w:rsidRPr="00923CBE">
        <w:rPr>
          <w:rFonts w:ascii="Times New Roman" w:eastAsia="Times New Roman" w:hAnsi="Times New Roman" w:cs="Times New Roman"/>
          <w:sz w:val="28"/>
          <w:szCs w:val="28"/>
        </w:rPr>
        <w:t xml:space="preserve"> Kết quả rà soát như sau:</w:t>
      </w:r>
    </w:p>
    <w:p w14:paraId="59506202" w14:textId="77777777" w:rsidR="00A1735D" w:rsidRPr="00923CBE" w:rsidRDefault="00A1735D"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I. TỔ CHỨC THỰC HIỆN RÀ SOÁT</w:t>
      </w:r>
    </w:p>
    <w:p w14:paraId="7BCCC86E" w14:textId="77777777" w:rsidR="00A1735D" w:rsidRPr="00923CBE" w:rsidRDefault="00A1735D"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1. Mục đích, yêu cầu rà soát</w:t>
      </w:r>
    </w:p>
    <w:p w14:paraId="49736881" w14:textId="7795F4E6"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Việc rà soát nhằm xác định đầy đủ cơ sở chính trị, pháp lý và tính tương thích của dự thảo Nghị quyết với chủ trương, đường lối của Đảng, hệ thống pháp luật hiện hành và điều ước quốc tế có liên quan; bảo đảm dự thảo được xây dựng đúng thẩm quyền tại </w:t>
      </w:r>
      <w:r w:rsidR="00684DAB">
        <w:rPr>
          <w:rFonts w:ascii="Times New Roman" w:eastAsia="Times New Roman" w:hAnsi="Times New Roman" w:cs="Times New Roman"/>
          <w:sz w:val="28"/>
          <w:szCs w:val="28"/>
        </w:rPr>
        <w:t>đ</w:t>
      </w:r>
      <w:r w:rsidR="00684DAB" w:rsidRPr="00684DAB">
        <w:rPr>
          <w:rFonts w:ascii="Times New Roman" w:eastAsia="Times New Roman" w:hAnsi="Times New Roman" w:cs="Times New Roman"/>
          <w:sz w:val="28"/>
          <w:szCs w:val="28"/>
        </w:rPr>
        <w:t xml:space="preserve">iểm a </w:t>
      </w:r>
      <w:r w:rsidR="00684DAB">
        <w:rPr>
          <w:rFonts w:ascii="Times New Roman" w:eastAsia="Times New Roman" w:hAnsi="Times New Roman" w:cs="Times New Roman"/>
          <w:sz w:val="28"/>
          <w:szCs w:val="28"/>
        </w:rPr>
        <w:t>k</w:t>
      </w:r>
      <w:r w:rsidR="00684DAB" w:rsidRPr="00684DAB">
        <w:rPr>
          <w:rFonts w:ascii="Times New Roman" w:eastAsia="Times New Roman" w:hAnsi="Times New Roman" w:cs="Times New Roman"/>
          <w:sz w:val="28"/>
          <w:szCs w:val="28"/>
        </w:rPr>
        <w:t xml:space="preserve">hoản 5, </w:t>
      </w:r>
      <w:r w:rsidR="00684DAB">
        <w:rPr>
          <w:rFonts w:ascii="Times New Roman" w:eastAsia="Times New Roman" w:hAnsi="Times New Roman" w:cs="Times New Roman"/>
          <w:sz w:val="28"/>
          <w:szCs w:val="28"/>
        </w:rPr>
        <w:t>k</w:t>
      </w:r>
      <w:r w:rsidR="00684DAB" w:rsidRPr="00684DAB">
        <w:rPr>
          <w:rFonts w:ascii="Times New Roman" w:eastAsia="Times New Roman" w:hAnsi="Times New Roman" w:cs="Times New Roman"/>
          <w:sz w:val="28"/>
          <w:szCs w:val="28"/>
        </w:rPr>
        <w:t>hoản 6 và Khoản 7 Điều 39 Luật Phát triển đô thị quy định</w:t>
      </w:r>
      <w:r w:rsidRPr="00923CBE">
        <w:rPr>
          <w:rFonts w:ascii="Times New Roman" w:eastAsia="Times New Roman" w:hAnsi="Times New Roman" w:cs="Times New Roman"/>
          <w:sz w:val="28"/>
          <w:szCs w:val="28"/>
        </w:rPr>
        <w:t>,</w:t>
      </w:r>
      <w:r w:rsidR="00684DAB">
        <w:rPr>
          <w:rFonts w:ascii="Times New Roman" w:eastAsia="Times New Roman" w:hAnsi="Times New Roman" w:cs="Times New Roman"/>
          <w:sz w:val="28"/>
          <w:szCs w:val="28"/>
        </w:rPr>
        <w:t xml:space="preserve"> </w:t>
      </w:r>
      <w:r w:rsidRPr="00923CBE">
        <w:rPr>
          <w:rFonts w:ascii="Times New Roman" w:eastAsia="Times New Roman" w:hAnsi="Times New Roman" w:cs="Times New Roman"/>
          <w:sz w:val="28"/>
          <w:szCs w:val="28"/>
        </w:rPr>
        <w:t xml:space="preserve">phù hợp yêu cầu </w:t>
      </w:r>
      <w:r w:rsidR="00684DAB" w:rsidRPr="00684DAB">
        <w:rPr>
          <w:rFonts w:ascii="Times New Roman" w:eastAsia="Times New Roman" w:hAnsi="Times New Roman" w:cs="Times New Roman"/>
          <w:sz w:val="28"/>
          <w:szCs w:val="28"/>
        </w:rPr>
        <w:t>thực hiện ưu đãi đối với hoạt động khởi nghiệp đổi mới sáng tạo có thu nhập phát sinh trên địa bàn Thành phố Hồ Chí Minh được miễn thuế thu nhập cá nhân, thuế thu nhập doanh nghiệp</w:t>
      </w:r>
      <w:r w:rsidR="00684DAB">
        <w:rPr>
          <w:rFonts w:ascii="Times New Roman" w:eastAsia="Times New Roman" w:hAnsi="Times New Roman" w:cs="Times New Roman"/>
          <w:sz w:val="28"/>
          <w:szCs w:val="28"/>
        </w:rPr>
        <w:t>.</w:t>
      </w:r>
    </w:p>
    <w:p w14:paraId="6B7D06E2" w14:textId="77777777"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Việc rà soát được thực hiện theo các yêu cầu sau:</w:t>
      </w:r>
    </w:p>
    <w:p w14:paraId="367E0D21" w14:textId="42730E97"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Bảo đảm xác định đúng các chủ trương, đường lối của Đảng có liên quan đến </w:t>
      </w:r>
      <w:r w:rsidR="009C3273" w:rsidRPr="009C3273">
        <w:rPr>
          <w:rFonts w:ascii="Times New Roman" w:hAnsi="Times New Roman"/>
          <w:bCs/>
          <w:sz w:val="28"/>
          <w:szCs w:val="28"/>
        </w:rPr>
        <w:t xml:space="preserve">thực hiện </w:t>
      </w:r>
      <w:r w:rsidR="009C3273" w:rsidRPr="009C3273">
        <w:rPr>
          <w:rFonts w:ascii="Times New Roman" w:hAnsi="Times New Roman" w:hint="eastAsia"/>
          <w:bCs/>
          <w:sz w:val="28"/>
          <w:szCs w:val="28"/>
        </w:rPr>
        <w:t>ư</w:t>
      </w:r>
      <w:r w:rsidR="009C3273" w:rsidRPr="009C3273">
        <w:rPr>
          <w:rFonts w:ascii="Times New Roman" w:hAnsi="Times New Roman"/>
          <w:bCs/>
          <w:sz w:val="28"/>
          <w:szCs w:val="28"/>
        </w:rPr>
        <w:t>u đãi đối với hoạt động khởi nghiệp đổi mới sáng tạo có thu nhập phát sinh trên địa bàn Thành phố Hồ Chí Minh đ</w:t>
      </w:r>
      <w:r w:rsidR="009C3273" w:rsidRPr="009C3273">
        <w:rPr>
          <w:rFonts w:ascii="Times New Roman" w:hAnsi="Times New Roman" w:hint="eastAsia"/>
          <w:bCs/>
          <w:sz w:val="28"/>
          <w:szCs w:val="28"/>
        </w:rPr>
        <w:t>ư</w:t>
      </w:r>
      <w:r w:rsidR="009C3273" w:rsidRPr="009C3273">
        <w:rPr>
          <w:rFonts w:ascii="Times New Roman" w:hAnsi="Times New Roman"/>
          <w:bCs/>
          <w:sz w:val="28"/>
          <w:szCs w:val="28"/>
        </w:rPr>
        <w:t>ợc miễn thuế thu nhập cá nhân, thuế thu nhập doanh nghiệp</w:t>
      </w:r>
      <w:r w:rsidR="009C3273">
        <w:rPr>
          <w:rFonts w:ascii="Times New Roman" w:hAnsi="Times New Roman"/>
          <w:bCs/>
          <w:sz w:val="28"/>
          <w:szCs w:val="28"/>
        </w:rPr>
        <w:t>;</w:t>
      </w:r>
    </w:p>
    <w:p w14:paraId="1CCA7CBD" w14:textId="77777777"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Bảo đảm đánh giá đầy đủ tính hợp hiến, tính hợp pháp, tính thống nhất của dự thảo Nghị quyết với hệ thống pháp luật hiện hành; </w:t>
      </w:r>
    </w:p>
    <w:p w14:paraId="1F2018A8" w14:textId="5228AD4C"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Bảo đảm việc phân định thẩm quyền giữa Hội đồng nhân dân Thành phố, Ủy ban nhân dân Thành phố và cơ quan, đơn vị được giao hỗ trợ; </w:t>
      </w:r>
    </w:p>
    <w:p w14:paraId="6313A8AC" w14:textId="35869A0B" w:rsidR="00702197" w:rsidRPr="00923CBE" w:rsidRDefault="0070219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lastRenderedPageBreak/>
        <w:t xml:space="preserve">- Bảo đảm </w:t>
      </w:r>
      <w:r w:rsidR="009C3273" w:rsidRPr="009C3273">
        <w:rPr>
          <w:rFonts w:ascii="Times New Roman" w:eastAsia="Times New Roman" w:hAnsi="Times New Roman" w:cs="Times New Roman"/>
          <w:sz w:val="28"/>
          <w:szCs w:val="28"/>
        </w:rPr>
        <w:t>thực hiện ưu đãi đối với hoạt động khởi nghiệp đổi mới sáng tạo có thu nhập phát sinh trên địa bàn Thành phố Hồ Chí Minh được miễn thuế thu nhập cá nhân, thuế thu nhập doanh nghiệp</w:t>
      </w:r>
      <w:r w:rsidR="009C3273" w:rsidRPr="009C3273">
        <w:rPr>
          <w:rFonts w:ascii="Times New Roman" w:eastAsia="Times New Roman" w:hAnsi="Times New Roman" w:cs="Times New Roman"/>
          <w:sz w:val="28"/>
          <w:szCs w:val="28"/>
        </w:rPr>
        <w:t xml:space="preserve"> </w:t>
      </w:r>
      <w:r w:rsidRPr="00923CBE">
        <w:rPr>
          <w:rFonts w:ascii="Times New Roman" w:eastAsia="Times New Roman" w:hAnsi="Times New Roman" w:cs="Times New Roman"/>
          <w:sz w:val="28"/>
          <w:szCs w:val="28"/>
        </w:rPr>
        <w:t>đồng bộ và hiệu quả</w:t>
      </w:r>
      <w:r w:rsidR="009C3273">
        <w:rPr>
          <w:rFonts w:ascii="Times New Roman" w:eastAsia="Times New Roman" w:hAnsi="Times New Roman" w:cs="Times New Roman"/>
          <w:sz w:val="28"/>
          <w:szCs w:val="28"/>
        </w:rPr>
        <w:t>.</w:t>
      </w:r>
    </w:p>
    <w:p w14:paraId="4E6A0FB4" w14:textId="77777777" w:rsidR="00A1735D" w:rsidRPr="00923CBE" w:rsidRDefault="00A1735D"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2. Phạm vi, nội dung, đối tượng rà soát</w:t>
      </w:r>
    </w:p>
    <w:p w14:paraId="26CCFA53" w14:textId="77777777" w:rsidR="000155C2" w:rsidRPr="00923CBE" w:rsidRDefault="000155C2"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Phạm vi rà soát gồm các chủ trương, đường lối của Đảng, văn bản quy phạm pháp luật và điều ước quốc tế còn hiệu lực đến thời điểm rà soát, bao gồm cả văn bản quy phạm pháp luật đã được ban hành nhưng đến thời điểm rà soát chưa có hiệu lực, có liên quan đến dự thảo Nghị quyết.</w:t>
      </w:r>
    </w:p>
    <w:p w14:paraId="20AC084A" w14:textId="77777777" w:rsidR="000155C2" w:rsidRPr="00923CBE" w:rsidRDefault="000155C2"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Nội dung rà soát tập trung vào các nhóm vấn đề sau:</w:t>
      </w:r>
    </w:p>
    <w:p w14:paraId="02C6B2F6" w14:textId="7D734137" w:rsidR="000155C2" w:rsidRPr="00923CBE" w:rsidRDefault="000155C2"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Thẩm quyền của Hội đồng nhân dân Thành phố trong việc quy định </w:t>
      </w:r>
      <w:r w:rsidR="00684DAB" w:rsidRPr="00684DAB">
        <w:rPr>
          <w:rFonts w:ascii="Times New Roman" w:eastAsia="Times New Roman" w:hAnsi="Times New Roman" w:cs="Times New Roman"/>
          <w:sz w:val="28"/>
          <w:szCs w:val="28"/>
        </w:rPr>
        <w:t>tiêu chí, điều kiện thực hiện ưu đãi đối với hoạt động khởi nghiệp đổi mới sáng tạo có thu nhập phát sinh trên địa bàn Thành phố Hồ Chí Minh được miễn thuế thu nhập cá nhân, thuế thu nhập doanh nghiệp</w:t>
      </w:r>
      <w:r w:rsidR="00684DAB">
        <w:rPr>
          <w:rFonts w:ascii="Times New Roman" w:eastAsia="Times New Roman" w:hAnsi="Times New Roman" w:cs="Times New Roman"/>
          <w:sz w:val="28"/>
          <w:szCs w:val="28"/>
        </w:rPr>
        <w:t>.</w:t>
      </w:r>
    </w:p>
    <w:p w14:paraId="2848230F" w14:textId="77777777" w:rsidR="000155C2" w:rsidRPr="00923CBE" w:rsidRDefault="000155C2"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Tính tương thích của dự thảo Nghị quyết với điều ước quốc tế có liên quan. </w:t>
      </w:r>
    </w:p>
    <w:p w14:paraId="7275B7DC" w14:textId="5A44CBE1" w:rsidR="000155C2" w:rsidRPr="00923CBE" w:rsidRDefault="000155C2"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Đối tượng rà soát gồm: các nghị quyết, kết luận của Đảng có liên quan; </w:t>
      </w:r>
      <w:r w:rsidRPr="00923CBE">
        <w:rPr>
          <w:rFonts w:ascii="Times New Roman" w:eastAsia="Times New Roman" w:hAnsi="Times New Roman" w:cs="Times New Roman"/>
          <w:sz w:val="28"/>
          <w:szCs w:val="28"/>
        </w:rPr>
        <w:br/>
        <w:t>Hiến pháp; Luật Phát triển đô thị; Luật Tổ chức chính quyền địa phương; Luật Ban hành văn bản quy phạm pháp luật; Luật</w:t>
      </w:r>
      <w:r w:rsidR="00684DAB">
        <w:rPr>
          <w:rFonts w:ascii="Times New Roman" w:eastAsia="Times New Roman" w:hAnsi="Times New Roman" w:cs="Times New Roman"/>
          <w:sz w:val="28"/>
          <w:szCs w:val="28"/>
        </w:rPr>
        <w:t xml:space="preserve"> Khoa học, Công nghệ và Đổi mới sáng tạo</w:t>
      </w:r>
      <w:r w:rsidRPr="00923CBE">
        <w:rPr>
          <w:rFonts w:ascii="Times New Roman" w:eastAsia="Times New Roman" w:hAnsi="Times New Roman" w:cs="Times New Roman"/>
          <w:sz w:val="28"/>
          <w:szCs w:val="28"/>
        </w:rPr>
        <w:t xml:space="preserve">; các </w:t>
      </w:r>
      <w:r w:rsidR="009A71A8" w:rsidRPr="00923CBE">
        <w:rPr>
          <w:rFonts w:ascii="Times New Roman" w:eastAsia="Times New Roman" w:hAnsi="Times New Roman" w:cs="Times New Roman"/>
          <w:sz w:val="28"/>
          <w:szCs w:val="28"/>
        </w:rPr>
        <w:t xml:space="preserve">Nghị </w:t>
      </w:r>
      <w:r w:rsidRPr="00923CBE">
        <w:rPr>
          <w:rFonts w:ascii="Times New Roman" w:eastAsia="Times New Roman" w:hAnsi="Times New Roman" w:cs="Times New Roman"/>
          <w:sz w:val="28"/>
          <w:szCs w:val="28"/>
        </w:rPr>
        <w:t>định</w:t>
      </w:r>
      <w:r w:rsidR="009A71A8" w:rsidRPr="00923CBE">
        <w:rPr>
          <w:rFonts w:ascii="Times New Roman" w:eastAsia="Times New Roman" w:hAnsi="Times New Roman" w:cs="Times New Roman"/>
          <w:sz w:val="28"/>
          <w:szCs w:val="28"/>
        </w:rPr>
        <w:t>, Thông tư</w:t>
      </w:r>
      <w:r w:rsidRPr="00923CBE">
        <w:rPr>
          <w:rFonts w:ascii="Times New Roman" w:eastAsia="Times New Roman" w:hAnsi="Times New Roman" w:cs="Times New Roman"/>
          <w:sz w:val="28"/>
          <w:szCs w:val="28"/>
        </w:rPr>
        <w:t xml:space="preserve"> hướng dẫn về lập pháp, tài chính và các văn bản pháp luật có liên quan.</w:t>
      </w:r>
    </w:p>
    <w:p w14:paraId="24829FD8" w14:textId="77777777" w:rsidR="00A1735D" w:rsidRPr="00923CBE" w:rsidRDefault="00A1735D"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II. KẾT QUẢ RÀ SOÁT</w:t>
      </w:r>
    </w:p>
    <w:p w14:paraId="423ADA6A" w14:textId="77777777" w:rsidR="009B1A2B" w:rsidRPr="00923CBE" w:rsidRDefault="009B1A2B"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1. Chủ trương, đường lối của Đảng có liên quan đến dự thảo</w:t>
      </w:r>
    </w:p>
    <w:p w14:paraId="1DE6D012" w14:textId="77777777" w:rsidR="005247C7" w:rsidRPr="00923CBE" w:rsidRDefault="005247C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790402" w:rsidRPr="00923CBE">
        <w:rPr>
          <w:rFonts w:ascii="Times New Roman" w:eastAsia="Times New Roman" w:hAnsi="Times New Roman" w:cs="Times New Roman"/>
          <w:sz w:val="28"/>
          <w:szCs w:val="28"/>
        </w:rPr>
        <w:t xml:space="preserve">Qua rà soát, có </w:t>
      </w:r>
      <w:r w:rsidR="00790402" w:rsidRPr="00923CBE">
        <w:rPr>
          <w:rFonts w:ascii="Times New Roman" w:eastAsia="Times New Roman" w:hAnsi="Times New Roman" w:cs="Times New Roman"/>
          <w:bCs/>
          <w:sz w:val="28"/>
          <w:szCs w:val="28"/>
        </w:rPr>
        <w:t>0</w:t>
      </w:r>
      <w:r w:rsidRPr="00923CBE">
        <w:rPr>
          <w:rFonts w:ascii="Times New Roman" w:eastAsia="Times New Roman" w:hAnsi="Times New Roman" w:cs="Times New Roman"/>
          <w:bCs/>
          <w:sz w:val="28"/>
          <w:szCs w:val="28"/>
        </w:rPr>
        <w:t>2</w:t>
      </w:r>
      <w:r w:rsidR="00790402" w:rsidRPr="00923CBE">
        <w:rPr>
          <w:rFonts w:ascii="Times New Roman" w:eastAsia="Times New Roman" w:hAnsi="Times New Roman" w:cs="Times New Roman"/>
          <w:bCs/>
          <w:sz w:val="28"/>
          <w:szCs w:val="28"/>
        </w:rPr>
        <w:t xml:space="preserve"> văn bản, chủ trương, đường lối của Đảng</w:t>
      </w:r>
      <w:r w:rsidR="00790402" w:rsidRPr="00923CBE">
        <w:rPr>
          <w:rFonts w:ascii="Times New Roman" w:eastAsia="Times New Roman" w:hAnsi="Times New Roman" w:cs="Times New Roman"/>
          <w:sz w:val="28"/>
          <w:szCs w:val="28"/>
        </w:rPr>
        <w:t xml:space="preserve"> có liên quan trực tiếp hoặc gián tiếp đến dự thảo Nghị quyết, cụ thể: </w:t>
      </w:r>
    </w:p>
    <w:p w14:paraId="4178C2DB" w14:textId="4F02360A" w:rsidR="00790402" w:rsidRPr="00923CBE" w:rsidRDefault="005247C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790402" w:rsidRPr="00923CBE">
        <w:rPr>
          <w:rFonts w:ascii="Times New Roman" w:eastAsia="Times New Roman" w:hAnsi="Times New Roman" w:cs="Times New Roman"/>
          <w:sz w:val="28"/>
          <w:szCs w:val="28"/>
        </w:rPr>
        <w:t>Nghị quyết số 57-NQ/TW ngày 22 tháng 12 năm 2024 của Bộ Chính trị về đột phá phát triển khoa học, công nghệ, đổi mới sáng tạo và chuyển đổi số quốc gia.</w:t>
      </w:r>
    </w:p>
    <w:p w14:paraId="0858E9C6" w14:textId="46E34B74" w:rsidR="005247C7" w:rsidRPr="00923CBE" w:rsidRDefault="005247C7"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Kế hoạch hành động số 459-KH/TU ngày 21 tháng 5 năm 2025 của Ban Thường vụ Thành ủy Thành phố Hồ Chí Minh về thực hiện Nghị quyết số 57-NQ/TW ngày 22/12/2024 của Bộ Chính trị về đột phá phát triển khoa học, công nghệ, đổi mới sáng tạo và chuyển đổi số quốc gia</w:t>
      </w:r>
      <w:r w:rsidR="00B70C8C" w:rsidRPr="00923CBE">
        <w:rPr>
          <w:rFonts w:ascii="Times New Roman" w:eastAsia="Times New Roman" w:hAnsi="Times New Roman" w:cs="Times New Roman"/>
          <w:sz w:val="28"/>
          <w:szCs w:val="28"/>
        </w:rPr>
        <w:t>.</w:t>
      </w:r>
    </w:p>
    <w:p w14:paraId="58661BED" w14:textId="2F9799EE" w:rsidR="00CC38C9" w:rsidRPr="00923CBE" w:rsidRDefault="00E1110F"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CC38C9" w:rsidRPr="00923CBE">
        <w:rPr>
          <w:rFonts w:ascii="Times New Roman" w:eastAsia="Times New Roman" w:hAnsi="Times New Roman" w:cs="Times New Roman"/>
          <w:sz w:val="28"/>
          <w:szCs w:val="28"/>
        </w:rPr>
        <w:t>Dự thảo Nghị quyết phù hợp với các chủ trương, đường lối nêu trên vì tạo cơ sở pháp lý để Thành phố</w:t>
      </w:r>
      <w:r w:rsidR="006517AA" w:rsidRPr="00923CBE">
        <w:rPr>
          <w:rFonts w:ascii="Times New Roman" w:eastAsia="Times New Roman" w:hAnsi="Times New Roman" w:cs="Times New Roman"/>
          <w:sz w:val="28"/>
          <w:szCs w:val="28"/>
        </w:rPr>
        <w:t xml:space="preserve"> </w:t>
      </w:r>
      <w:r w:rsidR="009C3273" w:rsidRPr="009C3273">
        <w:rPr>
          <w:rFonts w:ascii="Times New Roman" w:eastAsia="Times New Roman" w:hAnsi="Times New Roman" w:cs="Times New Roman"/>
          <w:sz w:val="28"/>
          <w:szCs w:val="28"/>
        </w:rPr>
        <w:t>cụ thể hóa và tổ chức thực hiện chính sách ưu đãi về thuế đối với hoạt động khởi nghiệp đổi mới sáng tạo; xác định rõ lĩnh vực ưu tiên, tiêu chí, điều kiện và nội dung hoạt động được hưởng ưu đãi, qua đó khuyến khích đầu tư, thúc đẩy hình thành và phát triển doanh nghiệp khởi nghiệp đổi mới sáng tạo, thu hút nguồn lực xã hội và góp phần phát triển hệ sinh thái đổi mới sáng tạo của Thành phố.</w:t>
      </w:r>
    </w:p>
    <w:p w14:paraId="10DA23E1" w14:textId="0728D14A"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Đề xuất xử lý: tiếp tục hoàn thiện dự thảo theo hướng bám sát thẩm quyền tại điểm </w:t>
      </w:r>
      <w:proofErr w:type="spellStart"/>
      <w:r w:rsidR="00684DAB">
        <w:rPr>
          <w:rFonts w:ascii="Times New Roman" w:eastAsia="Times New Roman" w:hAnsi="Times New Roman" w:cs="Times New Roman"/>
          <w:sz w:val="28"/>
          <w:szCs w:val="28"/>
        </w:rPr>
        <w:t>đ</w:t>
      </w:r>
      <w:r w:rsidR="00684DAB" w:rsidRPr="00684DAB">
        <w:rPr>
          <w:rFonts w:ascii="Times New Roman" w:eastAsia="Times New Roman" w:hAnsi="Times New Roman" w:cs="Times New Roman"/>
          <w:sz w:val="28"/>
          <w:szCs w:val="28"/>
        </w:rPr>
        <w:t>iểm</w:t>
      </w:r>
      <w:proofErr w:type="spellEnd"/>
      <w:r w:rsidR="00684DAB" w:rsidRPr="00684DAB">
        <w:rPr>
          <w:rFonts w:ascii="Times New Roman" w:eastAsia="Times New Roman" w:hAnsi="Times New Roman" w:cs="Times New Roman"/>
          <w:sz w:val="28"/>
          <w:szCs w:val="28"/>
        </w:rPr>
        <w:t xml:space="preserve"> a Khoản 5, Khoản 6 và Khoản 7 Điều 39 Luật Phát triển đô thị quy định</w:t>
      </w:r>
      <w:r w:rsidR="00684DAB">
        <w:rPr>
          <w:rFonts w:ascii="Times New Roman" w:eastAsia="Times New Roman" w:hAnsi="Times New Roman" w:cs="Times New Roman"/>
          <w:sz w:val="28"/>
          <w:szCs w:val="28"/>
        </w:rPr>
        <w:t>.</w:t>
      </w:r>
    </w:p>
    <w:p w14:paraId="785DE888" w14:textId="77777777" w:rsidR="00A1735D" w:rsidRPr="00923CBE" w:rsidRDefault="00A1735D" w:rsidP="001818BD">
      <w:pPr>
        <w:spacing w:before="100" w:after="100" w:line="240" w:lineRule="auto"/>
        <w:ind w:firstLine="567"/>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2. Văn bản quy phạm pháp luật có liên quan đến dự thảo</w:t>
      </w:r>
    </w:p>
    <w:p w14:paraId="2294318A" w14:textId="7BA354BB"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lastRenderedPageBreak/>
        <w:t xml:space="preserve">Qua rà soát, có Hiến pháp, </w:t>
      </w:r>
      <w:r w:rsidR="00FC0D9C" w:rsidRPr="00923CBE">
        <w:rPr>
          <w:rFonts w:ascii="Times New Roman" w:eastAsia="Times New Roman" w:hAnsi="Times New Roman" w:cs="Times New Roman"/>
          <w:sz w:val="28"/>
          <w:szCs w:val="28"/>
        </w:rPr>
        <w:t>0</w:t>
      </w:r>
      <w:r w:rsidR="00684DAB">
        <w:rPr>
          <w:rFonts w:ascii="Times New Roman" w:eastAsia="Times New Roman" w:hAnsi="Times New Roman" w:cs="Times New Roman"/>
          <w:sz w:val="28"/>
          <w:szCs w:val="28"/>
        </w:rPr>
        <w:t>8</w:t>
      </w:r>
      <w:r w:rsidRPr="00923CBE">
        <w:rPr>
          <w:rFonts w:ascii="Times New Roman" w:eastAsia="Times New Roman" w:hAnsi="Times New Roman" w:cs="Times New Roman"/>
          <w:sz w:val="28"/>
          <w:szCs w:val="28"/>
        </w:rPr>
        <w:t xml:space="preserve"> </w:t>
      </w:r>
      <w:r w:rsidR="00FC0D9C" w:rsidRPr="00923CBE">
        <w:rPr>
          <w:rFonts w:ascii="Times New Roman" w:eastAsia="Times New Roman" w:hAnsi="Times New Roman" w:cs="Times New Roman"/>
          <w:sz w:val="28"/>
          <w:szCs w:val="28"/>
        </w:rPr>
        <w:t xml:space="preserve">Luật </w:t>
      </w:r>
      <w:r w:rsidRPr="00923CBE">
        <w:rPr>
          <w:rFonts w:ascii="Times New Roman" w:eastAsia="Times New Roman" w:hAnsi="Times New Roman" w:cs="Times New Roman"/>
          <w:sz w:val="28"/>
          <w:szCs w:val="28"/>
        </w:rPr>
        <w:t>và 0</w:t>
      </w:r>
      <w:r w:rsidR="00FC0D9C" w:rsidRPr="00923CBE">
        <w:rPr>
          <w:rFonts w:ascii="Times New Roman" w:eastAsia="Times New Roman" w:hAnsi="Times New Roman" w:cs="Times New Roman"/>
          <w:sz w:val="28"/>
          <w:szCs w:val="28"/>
        </w:rPr>
        <w:t>1</w:t>
      </w:r>
      <w:r w:rsidRPr="00923CBE">
        <w:rPr>
          <w:rFonts w:ascii="Times New Roman" w:eastAsia="Times New Roman" w:hAnsi="Times New Roman" w:cs="Times New Roman"/>
          <w:sz w:val="28"/>
          <w:szCs w:val="28"/>
        </w:rPr>
        <w:t xml:space="preserve"> </w:t>
      </w:r>
      <w:r w:rsidR="00684DAB">
        <w:rPr>
          <w:rFonts w:ascii="Times New Roman" w:eastAsia="Times New Roman" w:hAnsi="Times New Roman" w:cs="Times New Roman"/>
          <w:sz w:val="28"/>
          <w:szCs w:val="28"/>
        </w:rPr>
        <w:t>Nghị định</w:t>
      </w:r>
      <w:r w:rsidRPr="00923CBE">
        <w:rPr>
          <w:rFonts w:ascii="Times New Roman" w:eastAsia="Times New Roman" w:hAnsi="Times New Roman" w:cs="Times New Roman"/>
          <w:sz w:val="28"/>
          <w:szCs w:val="28"/>
        </w:rPr>
        <w:t xml:space="preserve"> có liên quan đến dự thảo Nghị quyết, gồm:</w:t>
      </w:r>
    </w:p>
    <w:p w14:paraId="2A3D40AB" w14:textId="77777777"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(1) Hiến pháp năm 2013; </w:t>
      </w:r>
    </w:p>
    <w:p w14:paraId="495B87C8" w14:textId="065D4828" w:rsidR="00FC0D9C" w:rsidRPr="00923CBE" w:rsidRDefault="00FC0D9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(2) Luật </w:t>
      </w:r>
      <w:r w:rsidR="00684DAB">
        <w:rPr>
          <w:rFonts w:ascii="Times New Roman" w:eastAsia="Times New Roman" w:hAnsi="Times New Roman" w:cs="Times New Roman"/>
          <w:sz w:val="28"/>
          <w:szCs w:val="28"/>
        </w:rPr>
        <w:t xml:space="preserve">Khoa học, Công nghệ và Đổi mới sáng tạo số </w:t>
      </w:r>
      <w:r w:rsidR="00684DAB" w:rsidRPr="00684DAB">
        <w:rPr>
          <w:rFonts w:ascii="Times New Roman" w:eastAsia="Times New Roman" w:hAnsi="Times New Roman" w:cs="Times New Roman"/>
          <w:sz w:val="28"/>
          <w:szCs w:val="28"/>
        </w:rPr>
        <w:t>93/2025/QH15</w:t>
      </w:r>
      <w:r w:rsidR="00684DAB">
        <w:rPr>
          <w:rFonts w:ascii="Times New Roman" w:eastAsia="Times New Roman" w:hAnsi="Times New Roman" w:cs="Times New Roman"/>
          <w:sz w:val="28"/>
          <w:szCs w:val="28"/>
        </w:rPr>
        <w:t>;</w:t>
      </w:r>
    </w:p>
    <w:p w14:paraId="0AE6A92E" w14:textId="2A66EB3F"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(2) Luật Phát triển đô thị;</w:t>
      </w:r>
    </w:p>
    <w:p w14:paraId="4DF50102" w14:textId="77777777"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(3) Luật Tổ chức chính quyền địa phương số 72/2025/QH15; </w:t>
      </w:r>
    </w:p>
    <w:p w14:paraId="4B348583" w14:textId="77777777" w:rsidR="006517AA" w:rsidRPr="00923CBE"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(4) Luật Ban hành văn bản quy phạm pháp luật số 64/2025/QH15; </w:t>
      </w:r>
    </w:p>
    <w:p w14:paraId="38F2DFFC" w14:textId="77777777" w:rsidR="006517AA" w:rsidRDefault="006517AA"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(5) Luật sửa đổi, bổ sung một số điều của Luật Ban hành văn bản quy phạm pháp luật số 87/2025/QH15; </w:t>
      </w:r>
    </w:p>
    <w:p w14:paraId="28988C74" w14:textId="5A1E98D5" w:rsidR="00684DAB" w:rsidRDefault="00684DAB" w:rsidP="001818BD">
      <w:pPr>
        <w:spacing w:before="100" w:after="100" w:line="240" w:lineRule="auto"/>
        <w:ind w:firstLine="567"/>
        <w:jc w:val="both"/>
        <w:rPr>
          <w:rFonts w:ascii="Times New Roman" w:hAnsi="Times New Roman"/>
          <w:sz w:val="28"/>
          <w:szCs w:val="28"/>
        </w:rPr>
      </w:pPr>
      <w:r>
        <w:rPr>
          <w:rFonts w:ascii="Times New Roman" w:hAnsi="Times New Roman"/>
          <w:sz w:val="28"/>
          <w:szCs w:val="28"/>
        </w:rPr>
        <w:t xml:space="preserve">(6) </w:t>
      </w:r>
      <w:r w:rsidRPr="0070595C">
        <w:rPr>
          <w:rFonts w:ascii="Times New Roman" w:hAnsi="Times New Roman"/>
          <w:sz w:val="28"/>
          <w:szCs w:val="28"/>
        </w:rPr>
        <w:t>Luật Quản lý thuế số 108/2025/QH15</w:t>
      </w:r>
      <w:r>
        <w:rPr>
          <w:rFonts w:ascii="Times New Roman" w:hAnsi="Times New Roman"/>
          <w:sz w:val="28"/>
          <w:szCs w:val="28"/>
        </w:rPr>
        <w:t>;</w:t>
      </w:r>
    </w:p>
    <w:p w14:paraId="648B68B2" w14:textId="41C61B92" w:rsidR="00684DAB" w:rsidRDefault="00684DAB" w:rsidP="001818BD">
      <w:pPr>
        <w:spacing w:before="100" w:after="100" w:line="240" w:lineRule="auto"/>
        <w:ind w:firstLine="567"/>
        <w:jc w:val="both"/>
        <w:rPr>
          <w:rFonts w:ascii="Times New Roman" w:hAnsi="Times New Roman"/>
          <w:sz w:val="28"/>
          <w:szCs w:val="28"/>
        </w:rPr>
      </w:pPr>
      <w:r>
        <w:rPr>
          <w:rFonts w:ascii="Times New Roman" w:hAnsi="Times New Roman"/>
          <w:sz w:val="28"/>
          <w:szCs w:val="28"/>
        </w:rPr>
        <w:t xml:space="preserve">(7) Luật Thuế Thu nhập doanh nghiệp số </w:t>
      </w:r>
      <w:r w:rsidRPr="00684DAB">
        <w:rPr>
          <w:rFonts w:ascii="Times New Roman" w:hAnsi="Times New Roman"/>
          <w:sz w:val="28"/>
          <w:szCs w:val="28"/>
        </w:rPr>
        <w:t>67/2025/QH15</w:t>
      </w:r>
      <w:r>
        <w:rPr>
          <w:rFonts w:ascii="Times New Roman" w:hAnsi="Times New Roman"/>
          <w:sz w:val="28"/>
          <w:szCs w:val="28"/>
        </w:rPr>
        <w:t>;</w:t>
      </w:r>
    </w:p>
    <w:p w14:paraId="4C3375B3" w14:textId="2E1A52DA" w:rsidR="00684DAB" w:rsidRPr="00923CBE" w:rsidRDefault="00684DAB" w:rsidP="001818BD">
      <w:pPr>
        <w:spacing w:before="100" w:after="100" w:line="240" w:lineRule="auto"/>
        <w:ind w:firstLine="567"/>
        <w:jc w:val="both"/>
        <w:rPr>
          <w:rFonts w:ascii="Times New Roman" w:eastAsia="Times New Roman" w:hAnsi="Times New Roman" w:cs="Times New Roman"/>
          <w:sz w:val="28"/>
          <w:szCs w:val="28"/>
        </w:rPr>
      </w:pPr>
      <w:r>
        <w:rPr>
          <w:rFonts w:ascii="Times New Roman" w:hAnsi="Times New Roman"/>
          <w:sz w:val="28"/>
          <w:szCs w:val="28"/>
        </w:rPr>
        <w:t xml:space="preserve">(8) Luật Thuế thu nhập cá nhân số </w:t>
      </w:r>
      <w:r w:rsidRPr="00684DAB">
        <w:rPr>
          <w:rFonts w:ascii="Times New Roman" w:hAnsi="Times New Roman"/>
          <w:sz w:val="28"/>
          <w:szCs w:val="28"/>
        </w:rPr>
        <w:t>109/2025/QH15</w:t>
      </w:r>
      <w:r>
        <w:rPr>
          <w:rFonts w:ascii="Times New Roman" w:hAnsi="Times New Roman"/>
          <w:sz w:val="28"/>
          <w:szCs w:val="28"/>
        </w:rPr>
        <w:t>.</w:t>
      </w:r>
    </w:p>
    <w:p w14:paraId="775DB142" w14:textId="58B4D748" w:rsidR="005911A9" w:rsidRPr="00923CBE" w:rsidRDefault="00FC0D9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ab/>
      </w:r>
      <w:r w:rsidR="005911A9" w:rsidRPr="00923CBE">
        <w:rPr>
          <w:rFonts w:ascii="Times New Roman" w:eastAsia="Times New Roman" w:hAnsi="Times New Roman" w:cs="Times New Roman"/>
          <w:sz w:val="28"/>
          <w:szCs w:val="28"/>
        </w:rPr>
        <w:t xml:space="preserve">Về tính hợp hiến, dự thảo Nghị quyết phù hợp với Hiến pháp năm 2013, bảo đảm nguyên tắc quyền lực nhà nước được tổ chức và thực hiện theo Hiến pháp, pháp luật; cơ quan nhà nước thực hiện nhiệm vụ, quyền hạn theo quy định của pháp luật; việc </w:t>
      </w:r>
      <w:r w:rsidR="009C3273" w:rsidRPr="009C3273">
        <w:rPr>
          <w:rFonts w:ascii="Times New Roman" w:eastAsia="Times New Roman" w:hAnsi="Times New Roman" w:cs="Times New Roman"/>
          <w:sz w:val="28"/>
          <w:szCs w:val="28"/>
        </w:rPr>
        <w:t>thực hiện ưu đãi đối với hoạt động khởi nghiệp đổi mới sáng tạo có thu nhập phát sinh trên địa bàn Thành phố Hồ Chí Minh được miễn thuế thu nhập cá nhân, thuế thu nhập doanh nghiệp</w:t>
      </w:r>
      <w:r w:rsidR="009C3273" w:rsidRPr="009C3273">
        <w:rPr>
          <w:rFonts w:ascii="Times New Roman" w:eastAsia="Times New Roman" w:hAnsi="Times New Roman" w:cs="Times New Roman"/>
          <w:sz w:val="28"/>
          <w:szCs w:val="28"/>
        </w:rPr>
        <w:t xml:space="preserve"> </w:t>
      </w:r>
      <w:r w:rsidR="005911A9" w:rsidRPr="00923CBE">
        <w:rPr>
          <w:rFonts w:ascii="Times New Roman" w:eastAsia="Times New Roman" w:hAnsi="Times New Roman" w:cs="Times New Roman"/>
          <w:sz w:val="28"/>
          <w:szCs w:val="28"/>
        </w:rPr>
        <w:t>phải công khai, minh bạch.</w:t>
      </w:r>
    </w:p>
    <w:p w14:paraId="606628C9" w14:textId="6F5C7AB4" w:rsidR="005911A9" w:rsidRPr="00923CBE" w:rsidRDefault="005911A9"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Về tính hợp pháp, dự thảo Nghị quyết được xây dựng trên cơ sở thẩm quyền trực tiếp của Hội đồng nhân dân Thành phố tại </w:t>
      </w:r>
      <w:r w:rsidR="00684DAB" w:rsidRPr="00684DAB">
        <w:rPr>
          <w:rFonts w:ascii="Times New Roman" w:eastAsia="Times New Roman" w:hAnsi="Times New Roman" w:cs="Times New Roman"/>
          <w:sz w:val="28"/>
          <w:szCs w:val="28"/>
        </w:rPr>
        <w:t xml:space="preserve">điểm a khoản 5, khoản 6 và Khoản 7 Điều 39 </w:t>
      </w:r>
      <w:r w:rsidRPr="00923CBE">
        <w:rPr>
          <w:rFonts w:ascii="Times New Roman" w:eastAsia="Times New Roman" w:hAnsi="Times New Roman" w:cs="Times New Roman"/>
          <w:sz w:val="28"/>
          <w:szCs w:val="28"/>
        </w:rPr>
        <w:t xml:space="preserve">Luật Phát triển đô thị. Dự thảo chỉ quy định </w:t>
      </w:r>
      <w:r w:rsidR="00684DAB" w:rsidRPr="00684DAB">
        <w:rPr>
          <w:rFonts w:ascii="Times New Roman" w:eastAsia="Times New Roman" w:hAnsi="Times New Roman" w:cs="Times New Roman"/>
          <w:sz w:val="28"/>
          <w:szCs w:val="28"/>
        </w:rPr>
        <w:t>tiêu chí, điều kiện thực hiện ưu đãi đối với hoạt động khởi nghiệp đổi mới sáng tạo có thu nhập phát sinh trên địa bàn Thành phố Hồ Chí Minh được miễn thuế thu nhập cá nhân, thuế thu nhập doanh nghiệp</w:t>
      </w:r>
      <w:r w:rsidRPr="00923CBE">
        <w:rPr>
          <w:rFonts w:ascii="Times New Roman" w:eastAsia="Times New Roman" w:hAnsi="Times New Roman" w:cs="Times New Roman"/>
          <w:sz w:val="28"/>
          <w:szCs w:val="28"/>
        </w:rPr>
        <w:t>.</w:t>
      </w:r>
    </w:p>
    <w:p w14:paraId="3C6574AE" w14:textId="1D2E2263" w:rsidR="005911A9" w:rsidRPr="00923CBE" w:rsidRDefault="005911A9"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Qua rà soát, chưa phát hiện nội dung của dự thảo Nghị quyết trái Hiến pháp, trái luật hoặc không thống nhất với hệ thống pháp luật.</w:t>
      </w:r>
    </w:p>
    <w:p w14:paraId="1B3A0E21" w14:textId="0BA123D1" w:rsidR="005911A9" w:rsidRPr="00923CBE" w:rsidRDefault="005911A9"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Đề xuất xử lý: giữ cấu trúc 0</w:t>
      </w:r>
      <w:r w:rsidR="009B5D6C" w:rsidRPr="00923CBE">
        <w:rPr>
          <w:rFonts w:ascii="Times New Roman" w:eastAsia="Times New Roman" w:hAnsi="Times New Roman" w:cs="Times New Roman"/>
          <w:sz w:val="28"/>
          <w:szCs w:val="28"/>
        </w:rPr>
        <w:t>9</w:t>
      </w:r>
      <w:r w:rsidRPr="00923CBE">
        <w:rPr>
          <w:rFonts w:ascii="Times New Roman" w:eastAsia="Times New Roman" w:hAnsi="Times New Roman" w:cs="Times New Roman"/>
          <w:sz w:val="28"/>
          <w:szCs w:val="28"/>
        </w:rPr>
        <w:t xml:space="preserve"> điều và định hướng chính sách của dự thảo</w:t>
      </w:r>
      <w:r w:rsidR="009B5D6C" w:rsidRPr="00923CBE">
        <w:rPr>
          <w:rFonts w:ascii="Times New Roman" w:eastAsia="Times New Roman" w:hAnsi="Times New Roman" w:cs="Times New Roman"/>
          <w:sz w:val="28"/>
          <w:szCs w:val="28"/>
        </w:rPr>
        <w:t>.</w:t>
      </w:r>
    </w:p>
    <w:p w14:paraId="5267FBFC" w14:textId="77777777" w:rsidR="009B5D6C" w:rsidRPr="00923CBE" w:rsidRDefault="009B5D6C" w:rsidP="001818BD">
      <w:pPr>
        <w:spacing w:before="100" w:after="100" w:line="240" w:lineRule="auto"/>
        <w:ind w:firstLine="567"/>
        <w:jc w:val="both"/>
        <w:outlineLvl w:val="2"/>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3. Điều ước quốc tế có liên quan đến dự thảo</w:t>
      </w:r>
    </w:p>
    <w:p w14:paraId="7A3AD393" w14:textId="77777777" w:rsidR="009B5D6C" w:rsidRPr="00923CBE" w:rsidRDefault="009B5D6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Qua rà soát, </w:t>
      </w:r>
      <w:r w:rsidRPr="00923CBE">
        <w:rPr>
          <w:rFonts w:ascii="Times New Roman" w:eastAsia="Times New Roman" w:hAnsi="Times New Roman" w:cs="Times New Roman"/>
          <w:bCs/>
          <w:sz w:val="28"/>
          <w:szCs w:val="28"/>
        </w:rPr>
        <w:t>chưa xác định điều ước quốc tế mà nước Cộng hòa xã hội chủ nghĩa Việt Nam là thành viên có quy định điều chỉnh trực tiếp nội dung dự thảo Nghị quyết</w:t>
      </w:r>
      <w:r w:rsidRPr="00923CBE">
        <w:rPr>
          <w:rFonts w:ascii="Times New Roman" w:eastAsia="Times New Roman" w:hAnsi="Times New Roman" w:cs="Times New Roman"/>
          <w:sz w:val="28"/>
          <w:szCs w:val="28"/>
        </w:rPr>
        <w:t xml:space="preserve">. Do đó, tổng số điều ước quốc tế liên quan trực tiếp đến dự thảo được xác định là </w:t>
      </w:r>
      <w:r w:rsidRPr="00923CBE">
        <w:rPr>
          <w:rFonts w:ascii="Times New Roman" w:eastAsia="Times New Roman" w:hAnsi="Times New Roman" w:cs="Times New Roman"/>
          <w:bCs/>
          <w:sz w:val="28"/>
          <w:szCs w:val="28"/>
        </w:rPr>
        <w:t>0 điều ước quốc tế</w:t>
      </w:r>
      <w:r w:rsidRPr="00923CBE">
        <w:rPr>
          <w:rFonts w:ascii="Times New Roman" w:eastAsia="Times New Roman" w:hAnsi="Times New Roman" w:cs="Times New Roman"/>
          <w:sz w:val="28"/>
          <w:szCs w:val="28"/>
        </w:rPr>
        <w:t>; không phát sinh điều ước quốc tế song phương, điều ước quốc tế đa phương, điều ước quốc tế nhân danh Nhà nước hoặc nhân danh Chính phủ yêu cầu phải nội luật hóa trong dự thảo Nghị quyết.</w:t>
      </w:r>
    </w:p>
    <w:p w14:paraId="3DD3B739" w14:textId="66A2C7E3" w:rsidR="009B5D6C" w:rsidRPr="00923CBE" w:rsidRDefault="009B5D6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Dự thảo </w:t>
      </w:r>
      <w:r w:rsidR="00CF45DC">
        <w:rPr>
          <w:rFonts w:ascii="Times New Roman" w:eastAsia="Times New Roman" w:hAnsi="Times New Roman" w:cs="Times New Roman"/>
          <w:sz w:val="28"/>
          <w:szCs w:val="28"/>
        </w:rPr>
        <w:t>Nghị quyết 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r w:rsidRPr="00923CBE">
        <w:rPr>
          <w:rFonts w:ascii="Times New Roman" w:eastAsia="Times New Roman" w:hAnsi="Times New Roman" w:cs="Times New Roman"/>
          <w:sz w:val="28"/>
          <w:szCs w:val="28"/>
        </w:rPr>
        <w:t xml:space="preserve"> thuộc thẩm quyền của Hội đồng nhân dân Thành phố tại </w:t>
      </w:r>
      <w:r w:rsidR="00684DAB" w:rsidRPr="00684DAB">
        <w:rPr>
          <w:rFonts w:ascii="Times New Roman" w:eastAsia="Times New Roman" w:hAnsi="Times New Roman" w:cs="Times New Roman"/>
          <w:sz w:val="28"/>
          <w:szCs w:val="28"/>
        </w:rPr>
        <w:t xml:space="preserve">điểm a khoản 5, khoản 6 và Khoản 7 Điều 39 </w:t>
      </w:r>
      <w:r w:rsidRPr="00923CBE">
        <w:rPr>
          <w:rFonts w:ascii="Times New Roman" w:eastAsia="Times New Roman" w:hAnsi="Times New Roman" w:cs="Times New Roman"/>
          <w:sz w:val="28"/>
          <w:szCs w:val="28"/>
        </w:rPr>
        <w:t xml:space="preserve">Luật Phát triển đô thị; phạm vi dự thảo quy định </w:t>
      </w:r>
      <w:r w:rsidR="00684DAB" w:rsidRPr="00684DAB">
        <w:rPr>
          <w:rFonts w:ascii="Times New Roman" w:eastAsia="Times New Roman" w:hAnsi="Times New Roman" w:cs="Times New Roman"/>
          <w:sz w:val="28"/>
          <w:szCs w:val="28"/>
        </w:rPr>
        <w:t xml:space="preserve">quy định tiêu chí, điều kiện thực hiện ưu đãi đối với hoạt động khởi nghiệp đổi mới sáng tạo có </w:t>
      </w:r>
      <w:r w:rsidR="00684DAB" w:rsidRPr="00684DAB">
        <w:rPr>
          <w:rFonts w:ascii="Times New Roman" w:eastAsia="Times New Roman" w:hAnsi="Times New Roman" w:cs="Times New Roman"/>
          <w:sz w:val="28"/>
          <w:szCs w:val="28"/>
        </w:rPr>
        <w:lastRenderedPageBreak/>
        <w:t>thu nhập phát sinh trên địa bàn Thành phố Hồ Chí Minh được miễn thuế thu nhập cá nhân, thuế thu nhập doanh nghiệp</w:t>
      </w:r>
      <w:r w:rsidRPr="00923CBE">
        <w:rPr>
          <w:rFonts w:ascii="Times New Roman" w:eastAsia="Times New Roman" w:hAnsi="Times New Roman" w:cs="Times New Roman"/>
          <w:sz w:val="28"/>
          <w:szCs w:val="28"/>
        </w:rPr>
        <w:t>. Vì vậy, không phát sinh yêu cầu đánh giá tính tương thích với điều ước quốc tế cụ thể.</w:t>
      </w:r>
    </w:p>
    <w:p w14:paraId="7E28D341" w14:textId="765D8DB3" w:rsidR="009B5D6C" w:rsidRPr="00923CBE" w:rsidRDefault="009B5D6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Đề xuất xử lý: không điều chỉnh nội dung dự thảo về điều ước quốc tế. </w:t>
      </w:r>
    </w:p>
    <w:p w14:paraId="7F3D64BD" w14:textId="77777777" w:rsidR="009B5D6C" w:rsidRPr="00923CBE" w:rsidRDefault="009B5D6C" w:rsidP="001818BD">
      <w:pPr>
        <w:spacing w:before="100" w:after="100" w:line="240" w:lineRule="auto"/>
        <w:ind w:firstLine="567"/>
        <w:jc w:val="both"/>
        <w:outlineLvl w:val="2"/>
        <w:rPr>
          <w:rFonts w:ascii="Times New Roman" w:eastAsia="Times New Roman" w:hAnsi="Times New Roman" w:cs="Times New Roman"/>
          <w:b/>
          <w:bCs/>
          <w:sz w:val="28"/>
          <w:szCs w:val="28"/>
        </w:rPr>
      </w:pPr>
      <w:r w:rsidRPr="00923CBE">
        <w:rPr>
          <w:rFonts w:ascii="Times New Roman" w:eastAsia="Times New Roman" w:hAnsi="Times New Roman" w:cs="Times New Roman"/>
          <w:b/>
          <w:bCs/>
          <w:sz w:val="28"/>
          <w:szCs w:val="28"/>
        </w:rPr>
        <w:t>4. Phụ lục</w:t>
      </w:r>
    </w:p>
    <w:p w14:paraId="714E97E0" w14:textId="77777777" w:rsidR="009B5D6C" w:rsidRPr="00923CBE" w:rsidRDefault="009B5D6C"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Kèm theo Báo cáo này gồm các Phụ lục:</w:t>
      </w:r>
    </w:p>
    <w:p w14:paraId="6F2557E5" w14:textId="1F3CE952" w:rsidR="009B5D6C" w:rsidRPr="00923CBE" w:rsidRDefault="001818BD"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9B5D6C" w:rsidRPr="00923CBE">
        <w:rPr>
          <w:rFonts w:ascii="Times New Roman" w:eastAsia="Times New Roman" w:hAnsi="Times New Roman" w:cs="Times New Roman"/>
          <w:sz w:val="28"/>
          <w:szCs w:val="28"/>
        </w:rPr>
        <w:t xml:space="preserve">Phụ lục 1: Chủ trương, đường lối của Đảng có liên quan đến dự thảo; </w:t>
      </w:r>
    </w:p>
    <w:p w14:paraId="06A9DF36" w14:textId="1E557EE6" w:rsidR="009B5D6C" w:rsidRPr="00923CBE" w:rsidRDefault="001818BD"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9B5D6C" w:rsidRPr="00923CBE">
        <w:rPr>
          <w:rFonts w:ascii="Times New Roman" w:eastAsia="Times New Roman" w:hAnsi="Times New Roman" w:cs="Times New Roman"/>
          <w:sz w:val="28"/>
          <w:szCs w:val="28"/>
        </w:rPr>
        <w:t xml:space="preserve">Phụ lục 2: Văn bản quy phạm pháp luật có liên quan đến dự thảo; </w:t>
      </w:r>
    </w:p>
    <w:p w14:paraId="3DE4C733" w14:textId="6D456B3D" w:rsidR="009B5D6C" w:rsidRDefault="001818BD" w:rsidP="001818BD">
      <w:pPr>
        <w:spacing w:before="100" w:after="100" w:line="240" w:lineRule="auto"/>
        <w:ind w:firstLine="567"/>
        <w:jc w:val="both"/>
        <w:rPr>
          <w:rFonts w:ascii="Times New Roman" w:eastAsia="Times New Roman" w:hAnsi="Times New Roman" w:cs="Times New Roman"/>
          <w:sz w:val="28"/>
          <w:szCs w:val="28"/>
        </w:rPr>
      </w:pPr>
      <w:r w:rsidRPr="00923CBE">
        <w:rPr>
          <w:rFonts w:ascii="Times New Roman" w:eastAsia="Times New Roman" w:hAnsi="Times New Roman" w:cs="Times New Roman"/>
          <w:sz w:val="28"/>
          <w:szCs w:val="28"/>
        </w:rPr>
        <w:t xml:space="preserve">- </w:t>
      </w:r>
      <w:r w:rsidR="009B5D6C" w:rsidRPr="00923CBE">
        <w:rPr>
          <w:rFonts w:ascii="Times New Roman" w:eastAsia="Times New Roman" w:hAnsi="Times New Roman" w:cs="Times New Roman"/>
          <w:sz w:val="28"/>
          <w:szCs w:val="28"/>
        </w:rPr>
        <w:t xml:space="preserve">Phụ lục 3: Điều ước quốc tế có liên quan đến dự thảo. </w:t>
      </w:r>
    </w:p>
    <w:p w14:paraId="3405E623" w14:textId="77777777" w:rsidR="00CF45DC" w:rsidRPr="00923CBE" w:rsidRDefault="00CF45DC" w:rsidP="001818BD">
      <w:pPr>
        <w:spacing w:before="100" w:after="100" w:line="240" w:lineRule="auto"/>
        <w:ind w:firstLine="567"/>
        <w:jc w:val="both"/>
        <w:rPr>
          <w:rFonts w:ascii="Times New Roman" w:eastAsia="Times New Roman" w:hAnsi="Times New Roman" w:cs="Times New Roman"/>
          <w:sz w:val="28"/>
          <w:szCs w:val="28"/>
        </w:rPr>
      </w:pPr>
    </w:p>
    <w:tbl>
      <w:tblPr>
        <w:tblW w:w="9180" w:type="dxa"/>
        <w:tblLook w:val="0000" w:firstRow="0" w:lastRow="0" w:firstColumn="0" w:lastColumn="0" w:noHBand="0" w:noVBand="0"/>
      </w:tblPr>
      <w:tblGrid>
        <w:gridCol w:w="4077"/>
        <w:gridCol w:w="5103"/>
      </w:tblGrid>
      <w:tr w:rsidR="00E1110F" w:rsidRPr="00923CBE" w14:paraId="21AAC708" w14:textId="77777777" w:rsidTr="00A84215">
        <w:tc>
          <w:tcPr>
            <w:tcW w:w="4077" w:type="dxa"/>
          </w:tcPr>
          <w:p w14:paraId="3CF36B46" w14:textId="77777777" w:rsidR="00E1110F" w:rsidRPr="00923CBE" w:rsidRDefault="00E1110F" w:rsidP="001818BD">
            <w:pPr>
              <w:tabs>
                <w:tab w:val="left" w:pos="1152"/>
              </w:tabs>
              <w:spacing w:after="0" w:line="240" w:lineRule="auto"/>
              <w:ind w:left="-109"/>
              <w:rPr>
                <w:rFonts w:ascii="Times New Roman" w:hAnsi="Times New Roman" w:cs="Times New Roman"/>
                <w:b/>
                <w:i/>
                <w:sz w:val="24"/>
                <w:szCs w:val="24"/>
              </w:rPr>
            </w:pPr>
            <w:r w:rsidRPr="00923CBE">
              <w:rPr>
                <w:rFonts w:ascii="Times New Roman" w:hAnsi="Times New Roman" w:cs="Times New Roman"/>
                <w:b/>
                <w:i/>
                <w:sz w:val="24"/>
                <w:szCs w:val="24"/>
              </w:rPr>
              <w:t>Nơi nhận:</w:t>
            </w:r>
          </w:p>
          <w:p w14:paraId="06F25D61" w14:textId="21044C64" w:rsidR="00E1110F" w:rsidRPr="00923CBE" w:rsidRDefault="00E1110F" w:rsidP="001818BD">
            <w:pPr>
              <w:tabs>
                <w:tab w:val="left" w:pos="1152"/>
              </w:tabs>
              <w:spacing w:after="0" w:line="240" w:lineRule="auto"/>
              <w:ind w:left="-109"/>
              <w:rPr>
                <w:rFonts w:ascii="Times New Roman" w:hAnsi="Times New Roman" w:cs="Times New Roman"/>
              </w:rPr>
            </w:pPr>
            <w:r w:rsidRPr="00923CBE">
              <w:rPr>
                <w:rFonts w:ascii="Times New Roman" w:hAnsi="Times New Roman" w:cs="Times New Roman"/>
              </w:rPr>
              <w:t>- Như trên;</w:t>
            </w:r>
          </w:p>
          <w:p w14:paraId="1AF4F77B" w14:textId="1C6E7D7A" w:rsidR="00E1110F" w:rsidRPr="00923CBE" w:rsidRDefault="00E1110F" w:rsidP="001818BD">
            <w:pPr>
              <w:tabs>
                <w:tab w:val="left" w:pos="1152"/>
              </w:tabs>
              <w:spacing w:after="0" w:line="240" w:lineRule="auto"/>
              <w:ind w:left="-109"/>
              <w:rPr>
                <w:rFonts w:ascii="Times New Roman" w:hAnsi="Times New Roman" w:cs="Times New Roman"/>
              </w:rPr>
            </w:pPr>
            <w:r w:rsidRPr="00923CBE">
              <w:rPr>
                <w:rFonts w:ascii="Times New Roman" w:hAnsi="Times New Roman" w:cs="Times New Roman"/>
              </w:rPr>
              <w:t>- Ban Giám đốc Sở;</w:t>
            </w:r>
          </w:p>
          <w:p w14:paraId="42C6E7B9" w14:textId="65E39130" w:rsidR="00E1110F" w:rsidRPr="00923CBE" w:rsidRDefault="00E1110F" w:rsidP="001818BD">
            <w:pPr>
              <w:tabs>
                <w:tab w:val="left" w:pos="142"/>
              </w:tabs>
              <w:spacing w:after="0" w:line="240" w:lineRule="auto"/>
              <w:ind w:left="-109"/>
              <w:rPr>
                <w:rFonts w:ascii="Times New Roman" w:hAnsi="Times New Roman" w:cs="Times New Roman"/>
              </w:rPr>
            </w:pPr>
            <w:r w:rsidRPr="00923CBE">
              <w:rPr>
                <w:rFonts w:ascii="Times New Roman" w:hAnsi="Times New Roman" w:cs="Times New Roman"/>
              </w:rPr>
              <w:t xml:space="preserve">- Lưu: VT, </w:t>
            </w:r>
            <w:r w:rsidR="001818BD" w:rsidRPr="00923CBE">
              <w:rPr>
                <w:rFonts w:ascii="Times New Roman" w:hAnsi="Times New Roman" w:cs="Times New Roman"/>
              </w:rPr>
              <w:t xml:space="preserve">SHTT&amp;ĐMST </w:t>
            </w:r>
            <w:r w:rsidRPr="00923CBE">
              <w:rPr>
                <w:rFonts w:ascii="Times New Roman" w:hAnsi="Times New Roman" w:cs="Times New Roman"/>
              </w:rPr>
              <w:t>(</w:t>
            </w:r>
            <w:r w:rsidR="009C3273">
              <w:rPr>
                <w:rFonts w:ascii="Times New Roman" w:hAnsi="Times New Roman" w:cs="Times New Roman"/>
              </w:rPr>
              <w:t>N</w:t>
            </w:r>
            <w:r w:rsidRPr="00923CBE">
              <w:rPr>
                <w:rFonts w:ascii="Times New Roman" w:hAnsi="Times New Roman" w:cs="Times New Roman"/>
              </w:rPr>
              <w:t>).</w:t>
            </w:r>
          </w:p>
        </w:tc>
        <w:tc>
          <w:tcPr>
            <w:tcW w:w="5103" w:type="dxa"/>
          </w:tcPr>
          <w:p w14:paraId="63B48D54" w14:textId="2227AE92" w:rsidR="00E1110F" w:rsidRPr="00923CBE" w:rsidRDefault="00E1110F" w:rsidP="003C2EF9">
            <w:pPr>
              <w:spacing w:after="0" w:line="240" w:lineRule="auto"/>
              <w:jc w:val="center"/>
              <w:rPr>
                <w:rFonts w:ascii="Times New Roman" w:hAnsi="Times New Roman" w:cs="Times New Roman"/>
                <w:b/>
                <w:sz w:val="28"/>
                <w:szCs w:val="28"/>
              </w:rPr>
            </w:pPr>
            <w:r w:rsidRPr="00923CBE">
              <w:rPr>
                <w:rFonts w:ascii="Times New Roman" w:hAnsi="Times New Roman" w:cs="Times New Roman"/>
                <w:b/>
                <w:sz w:val="28"/>
                <w:szCs w:val="28"/>
              </w:rPr>
              <w:t>GIÁM ĐỐC</w:t>
            </w:r>
          </w:p>
          <w:p w14:paraId="5A154966" w14:textId="77777777" w:rsidR="00E1110F" w:rsidRPr="00923CBE" w:rsidRDefault="00E1110F" w:rsidP="003C2EF9">
            <w:pPr>
              <w:spacing w:after="0" w:line="240" w:lineRule="auto"/>
              <w:jc w:val="center"/>
              <w:rPr>
                <w:rFonts w:ascii="Times New Roman" w:hAnsi="Times New Roman" w:cs="Times New Roman"/>
                <w:b/>
                <w:sz w:val="28"/>
                <w:szCs w:val="28"/>
              </w:rPr>
            </w:pPr>
          </w:p>
          <w:p w14:paraId="0AA734B4" w14:textId="77777777" w:rsidR="003C2EF9" w:rsidRPr="00923CBE" w:rsidRDefault="003C2EF9" w:rsidP="003C2EF9">
            <w:pPr>
              <w:spacing w:after="0" w:line="240" w:lineRule="auto"/>
              <w:jc w:val="center"/>
              <w:rPr>
                <w:rFonts w:ascii="Times New Roman" w:hAnsi="Times New Roman" w:cs="Times New Roman"/>
                <w:b/>
                <w:sz w:val="28"/>
                <w:szCs w:val="28"/>
              </w:rPr>
            </w:pPr>
          </w:p>
          <w:p w14:paraId="74CE9D35" w14:textId="77777777" w:rsidR="003C2EF9" w:rsidRPr="00923CBE" w:rsidRDefault="003C2EF9" w:rsidP="003C2EF9">
            <w:pPr>
              <w:spacing w:after="0" w:line="240" w:lineRule="auto"/>
              <w:jc w:val="center"/>
              <w:rPr>
                <w:rFonts w:ascii="Times New Roman" w:hAnsi="Times New Roman" w:cs="Times New Roman"/>
                <w:b/>
                <w:sz w:val="28"/>
                <w:szCs w:val="28"/>
              </w:rPr>
            </w:pPr>
          </w:p>
          <w:p w14:paraId="0DF440FE" w14:textId="77777777" w:rsidR="00E1110F" w:rsidRPr="00923CBE" w:rsidRDefault="00E1110F" w:rsidP="003C2EF9">
            <w:pPr>
              <w:spacing w:after="0" w:line="240" w:lineRule="auto"/>
              <w:jc w:val="center"/>
              <w:rPr>
                <w:rFonts w:ascii="Times New Roman" w:hAnsi="Times New Roman" w:cs="Times New Roman"/>
                <w:b/>
                <w:sz w:val="28"/>
                <w:szCs w:val="28"/>
              </w:rPr>
            </w:pPr>
          </w:p>
          <w:p w14:paraId="0BEF014F" w14:textId="77777777" w:rsidR="00E1110F" w:rsidRPr="00923CBE" w:rsidRDefault="00E1110F" w:rsidP="003C2EF9">
            <w:pPr>
              <w:spacing w:after="0" w:line="240" w:lineRule="auto"/>
              <w:jc w:val="center"/>
              <w:rPr>
                <w:rFonts w:ascii="Times New Roman" w:hAnsi="Times New Roman" w:cs="Times New Roman"/>
                <w:b/>
                <w:sz w:val="28"/>
                <w:szCs w:val="28"/>
              </w:rPr>
            </w:pPr>
          </w:p>
          <w:p w14:paraId="5511A9C5" w14:textId="4EEB1C8E" w:rsidR="00E1110F" w:rsidRPr="00923CBE" w:rsidRDefault="001818BD" w:rsidP="003C2EF9">
            <w:pPr>
              <w:spacing w:after="0" w:line="240" w:lineRule="auto"/>
              <w:jc w:val="center"/>
              <w:rPr>
                <w:rFonts w:ascii="Times New Roman" w:hAnsi="Times New Roman" w:cs="Times New Roman"/>
                <w:b/>
                <w:sz w:val="28"/>
                <w:szCs w:val="28"/>
              </w:rPr>
            </w:pPr>
            <w:r w:rsidRPr="00923CBE">
              <w:rPr>
                <w:rFonts w:ascii="Times New Roman" w:hAnsi="Times New Roman" w:cs="Times New Roman"/>
                <w:b/>
                <w:sz w:val="28"/>
                <w:szCs w:val="28"/>
              </w:rPr>
              <w:t>Lê Văn Thăng</w:t>
            </w:r>
          </w:p>
        </w:tc>
      </w:tr>
    </w:tbl>
    <w:p w14:paraId="7FA9B203" w14:textId="77777777" w:rsidR="00E1110F" w:rsidRPr="00923CBE" w:rsidRDefault="00E1110F" w:rsidP="00E1110F">
      <w:pPr>
        <w:tabs>
          <w:tab w:val="center" w:pos="1134"/>
          <w:tab w:val="center" w:pos="6521"/>
        </w:tabs>
        <w:spacing w:before="120" w:after="120" w:line="240" w:lineRule="auto"/>
        <w:ind w:firstLine="567"/>
        <w:jc w:val="both"/>
        <w:rPr>
          <w:rFonts w:ascii="Times New Roman" w:hAnsi="Times New Roman" w:cs="Times New Roman"/>
          <w:bCs/>
          <w:sz w:val="28"/>
          <w:szCs w:val="28"/>
        </w:rPr>
      </w:pPr>
    </w:p>
    <w:p w14:paraId="7DC66910" w14:textId="4DD098B7" w:rsidR="009B1A2B" w:rsidRPr="00923CBE" w:rsidRDefault="00E1110F" w:rsidP="00411D1A">
      <w:pPr>
        <w:jc w:val="center"/>
        <w:rPr>
          <w:rFonts w:ascii="Times New Roman" w:hAnsi="Times New Roman" w:cs="Times New Roman"/>
          <w:b/>
          <w:bCs/>
          <w:sz w:val="28"/>
          <w:szCs w:val="28"/>
        </w:rPr>
      </w:pPr>
      <w:r w:rsidRPr="00923CBE">
        <w:rPr>
          <w:rFonts w:ascii="Times New Roman" w:hAnsi="Times New Roman" w:cs="Times New Roman"/>
          <w:bCs/>
          <w:sz w:val="28"/>
          <w:szCs w:val="28"/>
        </w:rPr>
        <w:br w:type="page"/>
      </w:r>
      <w:r w:rsidR="009B1A2B" w:rsidRPr="00923CBE">
        <w:rPr>
          <w:rFonts w:ascii="Times New Roman" w:hAnsi="Times New Roman" w:cs="Times New Roman"/>
          <w:b/>
          <w:bCs/>
          <w:sz w:val="28"/>
          <w:szCs w:val="28"/>
        </w:rPr>
        <w:lastRenderedPageBreak/>
        <w:t>Phụ lục</w:t>
      </w:r>
    </w:p>
    <w:p w14:paraId="3FB98924" w14:textId="51831176" w:rsidR="009B1A2B" w:rsidRPr="00923CBE" w:rsidRDefault="009B1A2B" w:rsidP="00B77813">
      <w:pPr>
        <w:spacing w:before="120" w:after="120" w:line="240" w:lineRule="auto"/>
        <w:rPr>
          <w:rFonts w:ascii="Times New Roman" w:hAnsi="Times New Roman" w:cs="Times New Roman"/>
          <w:b/>
          <w:bCs/>
          <w:sz w:val="28"/>
          <w:szCs w:val="28"/>
        </w:rPr>
      </w:pPr>
      <w:r w:rsidRPr="00923CBE">
        <w:rPr>
          <w:rFonts w:ascii="Times New Roman" w:hAnsi="Times New Roman" w:cs="Times New Roman"/>
          <w:b/>
          <w:bCs/>
          <w:sz w:val="28"/>
          <w:szCs w:val="28"/>
        </w:rPr>
        <w:t xml:space="preserve">1. Chủ trương, đường lối của Đảng có liên quan đến </w:t>
      </w:r>
      <w:r w:rsidR="00B77813" w:rsidRPr="00923CBE">
        <w:rPr>
          <w:rFonts w:ascii="Times New Roman" w:hAnsi="Times New Roman" w:cs="Times New Roman"/>
          <w:b/>
          <w:bCs/>
          <w:sz w:val="28"/>
          <w:szCs w:val="28"/>
        </w:rPr>
        <w:t>chính sách/dự thảo</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972"/>
        <w:gridCol w:w="2693"/>
        <w:gridCol w:w="2037"/>
        <w:gridCol w:w="1649"/>
      </w:tblGrid>
      <w:tr w:rsidR="009E52FD" w:rsidRPr="00923CBE" w14:paraId="1A35BDCA" w14:textId="77777777" w:rsidTr="00B70C8C">
        <w:trPr>
          <w:tblHeader/>
        </w:trPr>
        <w:tc>
          <w:tcPr>
            <w:tcW w:w="2972" w:type="dxa"/>
            <w:vAlign w:val="center"/>
            <w:hideMark/>
          </w:tcPr>
          <w:p w14:paraId="4BCF0D82" w14:textId="77777777" w:rsidR="00C34A35" w:rsidRPr="00923CBE" w:rsidRDefault="007861E1">
            <w:pPr>
              <w:spacing w:after="0" w:line="240" w:lineRule="auto"/>
              <w:jc w:val="center"/>
              <w:rPr>
                <w:rFonts w:ascii="Times New Roman" w:hAnsi="Times New Roman" w:cs="Times New Roman"/>
                <w:sz w:val="26"/>
                <w:szCs w:val="26"/>
              </w:rPr>
            </w:pPr>
            <w:r w:rsidRPr="00923CBE">
              <w:rPr>
                <w:rFonts w:ascii="Times New Roman" w:eastAsia="Times New Roman" w:hAnsi="Times New Roman" w:cs="Times New Roman"/>
                <w:b/>
                <w:sz w:val="26"/>
                <w:szCs w:val="26"/>
              </w:rPr>
              <w:t>CHÍNH SÁCH/QUY ĐỊNH CỦA DỰ THẢO VĂN BẢN</w:t>
            </w:r>
          </w:p>
        </w:tc>
        <w:tc>
          <w:tcPr>
            <w:tcW w:w="2693" w:type="dxa"/>
            <w:vAlign w:val="center"/>
            <w:hideMark/>
          </w:tcPr>
          <w:p w14:paraId="61460F7D" w14:textId="77777777" w:rsidR="00C34A35" w:rsidRPr="00923CBE" w:rsidRDefault="007861E1">
            <w:pPr>
              <w:spacing w:after="0" w:line="240" w:lineRule="auto"/>
              <w:jc w:val="center"/>
              <w:rPr>
                <w:rFonts w:ascii="Times New Roman" w:hAnsi="Times New Roman" w:cs="Times New Roman"/>
                <w:sz w:val="26"/>
                <w:szCs w:val="26"/>
              </w:rPr>
            </w:pPr>
            <w:r w:rsidRPr="00923CBE">
              <w:rPr>
                <w:rFonts w:ascii="Times New Roman" w:eastAsia="Times New Roman" w:hAnsi="Times New Roman" w:cs="Times New Roman"/>
                <w:b/>
                <w:sz w:val="26"/>
                <w:szCs w:val="26"/>
              </w:rPr>
              <w:t>CHỦ TRƯƠNG, ĐƯỜNG LỐI CỦA ĐẢNG</w:t>
            </w:r>
          </w:p>
        </w:tc>
        <w:tc>
          <w:tcPr>
            <w:tcW w:w="2037" w:type="dxa"/>
            <w:vAlign w:val="center"/>
            <w:hideMark/>
          </w:tcPr>
          <w:p w14:paraId="0815758A" w14:textId="77777777" w:rsidR="00C34A35" w:rsidRPr="00923CBE" w:rsidRDefault="007861E1">
            <w:pPr>
              <w:spacing w:after="0" w:line="240" w:lineRule="auto"/>
              <w:jc w:val="center"/>
              <w:rPr>
                <w:rFonts w:ascii="Times New Roman" w:eastAsia="Times New Roman" w:hAnsi="Times New Roman" w:cs="Times New Roman"/>
                <w:b/>
                <w:sz w:val="26"/>
                <w:szCs w:val="26"/>
              </w:rPr>
            </w:pPr>
            <w:r w:rsidRPr="00923CBE">
              <w:rPr>
                <w:rFonts w:ascii="Times New Roman" w:eastAsia="Times New Roman" w:hAnsi="Times New Roman" w:cs="Times New Roman"/>
                <w:b/>
                <w:sz w:val="26"/>
                <w:szCs w:val="26"/>
              </w:rPr>
              <w:t>ĐÁNH GIÁ</w:t>
            </w:r>
          </w:p>
          <w:p w14:paraId="57CD1164" w14:textId="13EB414C" w:rsidR="00B77813" w:rsidRPr="00923CBE" w:rsidRDefault="00B77813">
            <w:pPr>
              <w:spacing w:after="0" w:line="240" w:lineRule="auto"/>
              <w:jc w:val="center"/>
              <w:rPr>
                <w:rFonts w:ascii="Times New Roman" w:hAnsi="Times New Roman" w:cs="Times New Roman"/>
                <w:b/>
                <w:bCs/>
                <w:sz w:val="26"/>
                <w:szCs w:val="26"/>
              </w:rPr>
            </w:pPr>
            <w:r w:rsidRPr="00923CBE">
              <w:rPr>
                <w:rFonts w:ascii="Times New Roman" w:hAnsi="Times New Roman" w:cs="Times New Roman"/>
                <w:b/>
                <w:bCs/>
                <w:sz w:val="26"/>
                <w:szCs w:val="26"/>
              </w:rPr>
              <w:t>(Đã thể chế đầy đủ hoặc một phần/phù hợp với chủ trương, đường lối của Đảng)</w:t>
            </w:r>
          </w:p>
        </w:tc>
        <w:tc>
          <w:tcPr>
            <w:tcW w:w="1649" w:type="dxa"/>
            <w:vAlign w:val="center"/>
            <w:hideMark/>
          </w:tcPr>
          <w:p w14:paraId="71210124" w14:textId="77777777" w:rsidR="00C34A35" w:rsidRPr="00923CBE" w:rsidRDefault="007861E1">
            <w:pPr>
              <w:spacing w:after="0" w:line="240" w:lineRule="auto"/>
              <w:jc w:val="center"/>
              <w:rPr>
                <w:rFonts w:ascii="Times New Roman" w:hAnsi="Times New Roman" w:cs="Times New Roman"/>
                <w:sz w:val="26"/>
                <w:szCs w:val="26"/>
              </w:rPr>
            </w:pPr>
            <w:r w:rsidRPr="00923CBE">
              <w:rPr>
                <w:rFonts w:ascii="Times New Roman" w:eastAsia="Times New Roman" w:hAnsi="Times New Roman" w:cs="Times New Roman"/>
                <w:b/>
                <w:sz w:val="26"/>
                <w:szCs w:val="26"/>
              </w:rPr>
              <w:t>ĐỀ XUẤT XỬ LÝ</w:t>
            </w:r>
          </w:p>
        </w:tc>
      </w:tr>
      <w:tr w:rsidR="009B1A2B" w:rsidRPr="00923CBE" w14:paraId="7F66DAA4" w14:textId="77777777" w:rsidTr="00B70C8C">
        <w:tc>
          <w:tcPr>
            <w:tcW w:w="2972" w:type="dxa"/>
          </w:tcPr>
          <w:p w14:paraId="1ABE9DAA" w14:textId="6A4D2D80" w:rsidR="00C34A35" w:rsidRPr="00923CBE" w:rsidRDefault="00CD19DE" w:rsidP="00B70C8C">
            <w:pPr>
              <w:spacing w:after="0" w:line="240" w:lineRule="auto"/>
              <w:ind w:left="118" w:right="16"/>
              <w:jc w:val="both"/>
              <w:rPr>
                <w:rFonts w:ascii="Times New Roman" w:hAnsi="Times New Roman" w:cs="Times New Roman"/>
                <w:sz w:val="26"/>
                <w:szCs w:val="26"/>
              </w:rPr>
            </w:pPr>
            <w:r w:rsidRPr="00923CBE">
              <w:rPr>
                <w:rFonts w:ascii="Times New Roman" w:hAnsi="Times New Roman" w:cs="Times New Roman"/>
                <w:sz w:val="26"/>
                <w:szCs w:val="26"/>
              </w:rPr>
              <w:t>D</w:t>
            </w:r>
            <w:r w:rsidR="00B70C8C" w:rsidRPr="00923CBE">
              <w:rPr>
                <w:rFonts w:ascii="Times New Roman" w:hAnsi="Times New Roman" w:cs="Times New Roman"/>
                <w:sz w:val="26"/>
                <w:szCs w:val="26"/>
              </w:rPr>
              <w:t>ự thảo</w:t>
            </w:r>
            <w:r w:rsidR="00684DAB">
              <w:rPr>
                <w:rFonts w:ascii="Times New Roman" w:hAnsi="Times New Roman" w:cs="Times New Roman"/>
                <w:sz w:val="26"/>
                <w:szCs w:val="26"/>
              </w:rPr>
              <w:t xml:space="preserve"> Nghị quyết</w:t>
            </w:r>
            <w:r w:rsidR="00B70C8C" w:rsidRPr="00923CBE">
              <w:rPr>
                <w:rFonts w:ascii="Times New Roman" w:hAnsi="Times New Roman" w:cs="Times New Roman"/>
                <w:sz w:val="26"/>
                <w:szCs w:val="26"/>
              </w:rPr>
              <w:t xml:space="preserve"> </w:t>
            </w:r>
            <w:r w:rsidR="00684DAB" w:rsidRPr="00684DAB">
              <w:rPr>
                <w:rFonts w:ascii="Times New Roman" w:hAnsi="Times New Roman" w:cs="Times New Roman"/>
                <w:sz w:val="26"/>
                <w:szCs w:val="26"/>
              </w:rPr>
              <w:t>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p>
        </w:tc>
        <w:tc>
          <w:tcPr>
            <w:tcW w:w="2693" w:type="dxa"/>
          </w:tcPr>
          <w:p w14:paraId="1DB34DD7" w14:textId="161833B2" w:rsidR="00C34A35" w:rsidRPr="00923CBE" w:rsidRDefault="00CD19DE" w:rsidP="00B70C8C">
            <w:pPr>
              <w:spacing w:after="0" w:line="240" w:lineRule="auto"/>
              <w:ind w:left="118" w:right="122"/>
              <w:jc w:val="both"/>
              <w:rPr>
                <w:rFonts w:ascii="Times New Roman" w:hAnsi="Times New Roman" w:cs="Times New Roman"/>
                <w:sz w:val="26"/>
                <w:szCs w:val="26"/>
              </w:rPr>
            </w:pPr>
            <w:r w:rsidRPr="00923CBE">
              <w:rPr>
                <w:rFonts w:ascii="Times New Roman" w:hAnsi="Times New Roman" w:cs="Times New Roman"/>
                <w:sz w:val="26"/>
                <w:szCs w:val="26"/>
              </w:rPr>
              <w:t>Nghị quyết số 57-NQ/TW ngày 22 tháng 12 năm 2024 của Bộ Chính trị về đột phá phát triển khoa học, công nghệ, đổi mới sáng tạo và chuyển đổi số quốc gia.</w:t>
            </w:r>
          </w:p>
        </w:tc>
        <w:tc>
          <w:tcPr>
            <w:tcW w:w="2037" w:type="dxa"/>
          </w:tcPr>
          <w:p w14:paraId="02BDE4BC" w14:textId="0C0EF0D2" w:rsidR="00C34A35" w:rsidRPr="00923CBE" w:rsidRDefault="00CD19DE" w:rsidP="00B70C8C">
            <w:pPr>
              <w:spacing w:after="0" w:line="240" w:lineRule="auto"/>
              <w:ind w:left="118" w:right="34"/>
              <w:jc w:val="both"/>
              <w:rPr>
                <w:rFonts w:ascii="Times New Roman" w:hAnsi="Times New Roman" w:cs="Times New Roman"/>
                <w:sz w:val="26"/>
                <w:szCs w:val="26"/>
              </w:rPr>
            </w:pPr>
            <w:r w:rsidRPr="00923CBE">
              <w:rPr>
                <w:rFonts w:ascii="Times New Roman" w:eastAsia="Times New Roman" w:hAnsi="Times New Roman"/>
                <w:sz w:val="26"/>
                <w:szCs w:val="24"/>
              </w:rPr>
              <w:t xml:space="preserve">Phù hợp và thể chế chủ trương xây dựng cơ chế, chính sách đột phá, vượt trội; </w:t>
            </w:r>
            <w:r w:rsidR="009C3273" w:rsidRPr="009C3273">
              <w:rPr>
                <w:rFonts w:ascii="Times New Roman" w:eastAsia="Times New Roman" w:hAnsi="Times New Roman"/>
                <w:sz w:val="26"/>
                <w:szCs w:val="24"/>
              </w:rPr>
              <w:t>khuyến khích đầu tư, thúc đẩy hình thành và phát triển doanh nghiệp khởi nghiệp đổi mới sáng tạo, thu hút nguồn lực xã hội và góp phần phát triển hệ sinh thái đổi mới sáng tạo của Thành phố.</w:t>
            </w:r>
          </w:p>
        </w:tc>
        <w:tc>
          <w:tcPr>
            <w:tcW w:w="1649" w:type="dxa"/>
          </w:tcPr>
          <w:p w14:paraId="49FCB98B" w14:textId="237A665F" w:rsidR="00C34A35" w:rsidRPr="00923CBE" w:rsidRDefault="00CD19DE" w:rsidP="00B70C8C">
            <w:pPr>
              <w:spacing w:after="0" w:line="240" w:lineRule="auto"/>
              <w:ind w:left="118" w:right="118"/>
              <w:jc w:val="both"/>
              <w:rPr>
                <w:rFonts w:ascii="Times New Roman" w:hAnsi="Times New Roman" w:cs="Times New Roman"/>
                <w:sz w:val="26"/>
                <w:szCs w:val="26"/>
              </w:rPr>
            </w:pPr>
            <w:r w:rsidRPr="00923CBE">
              <w:rPr>
                <w:rFonts w:ascii="Times New Roman" w:eastAsia="Times New Roman" w:hAnsi="Times New Roman"/>
                <w:sz w:val="24"/>
              </w:rPr>
              <w:t xml:space="preserve">Giữ nội dung; tiếp tục hoàn thiện theo </w:t>
            </w:r>
            <w:r w:rsidR="00684DAB" w:rsidRPr="00684DAB">
              <w:rPr>
                <w:rFonts w:ascii="Times New Roman" w:eastAsia="Times New Roman" w:hAnsi="Times New Roman"/>
                <w:sz w:val="24"/>
              </w:rPr>
              <w:t>điểm a Khoản 5, Khoản 6 và Khoản 7 Điều 39 Luật Phát triển đô thị</w:t>
            </w:r>
            <w:r w:rsidRPr="00923CBE">
              <w:rPr>
                <w:rFonts w:ascii="Times New Roman" w:eastAsia="Times New Roman" w:hAnsi="Times New Roman"/>
                <w:sz w:val="24"/>
              </w:rPr>
              <w:t>, bảo đảm công khai, minh bạch trong thực hiện hỗ trợ</w:t>
            </w:r>
          </w:p>
        </w:tc>
      </w:tr>
      <w:tr w:rsidR="00B70C8C" w:rsidRPr="00923CBE" w14:paraId="60DBD8F5" w14:textId="77777777" w:rsidTr="00B70C8C">
        <w:tc>
          <w:tcPr>
            <w:tcW w:w="2972" w:type="dxa"/>
          </w:tcPr>
          <w:p w14:paraId="27DED1EC" w14:textId="05698AB3" w:rsidR="00B70C8C" w:rsidRPr="00923CBE" w:rsidRDefault="00684DAB" w:rsidP="00B70C8C">
            <w:pPr>
              <w:spacing w:after="0" w:line="240" w:lineRule="auto"/>
              <w:ind w:left="118" w:right="16"/>
              <w:jc w:val="both"/>
              <w:rPr>
                <w:rFonts w:ascii="Times New Roman" w:hAnsi="Times New Roman" w:cs="Times New Roman"/>
                <w:sz w:val="26"/>
                <w:szCs w:val="26"/>
              </w:rPr>
            </w:pPr>
            <w:r w:rsidRPr="00923CBE">
              <w:rPr>
                <w:rFonts w:ascii="Times New Roman" w:hAnsi="Times New Roman" w:cs="Times New Roman"/>
                <w:sz w:val="26"/>
                <w:szCs w:val="26"/>
              </w:rPr>
              <w:t>Dự thảo</w:t>
            </w:r>
            <w:r>
              <w:rPr>
                <w:rFonts w:ascii="Times New Roman" w:hAnsi="Times New Roman" w:cs="Times New Roman"/>
                <w:sz w:val="26"/>
                <w:szCs w:val="26"/>
              </w:rPr>
              <w:t xml:space="preserve"> Nghị quyết</w:t>
            </w:r>
            <w:r w:rsidRPr="00923CBE">
              <w:rPr>
                <w:rFonts w:ascii="Times New Roman" w:hAnsi="Times New Roman" w:cs="Times New Roman"/>
                <w:sz w:val="26"/>
                <w:szCs w:val="26"/>
              </w:rPr>
              <w:t xml:space="preserve"> </w:t>
            </w:r>
            <w:r w:rsidRPr="00684DAB">
              <w:rPr>
                <w:rFonts w:ascii="Times New Roman" w:hAnsi="Times New Roman" w:cs="Times New Roman"/>
                <w:sz w:val="26"/>
                <w:szCs w:val="26"/>
              </w:rPr>
              <w:t>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p>
        </w:tc>
        <w:tc>
          <w:tcPr>
            <w:tcW w:w="2693" w:type="dxa"/>
          </w:tcPr>
          <w:p w14:paraId="2A280674" w14:textId="5C1DF7B3" w:rsidR="00B70C8C" w:rsidRPr="00923CBE" w:rsidRDefault="00B70C8C" w:rsidP="00B70C8C">
            <w:pPr>
              <w:spacing w:after="0" w:line="240" w:lineRule="auto"/>
              <w:ind w:left="118" w:right="122"/>
              <w:jc w:val="both"/>
              <w:rPr>
                <w:rFonts w:ascii="Times New Roman" w:hAnsi="Times New Roman" w:cs="Times New Roman"/>
                <w:sz w:val="26"/>
                <w:szCs w:val="26"/>
              </w:rPr>
            </w:pPr>
            <w:r w:rsidRPr="00923CBE">
              <w:rPr>
                <w:rFonts w:ascii="Times New Roman" w:hAnsi="Times New Roman" w:cs="Times New Roman"/>
                <w:sz w:val="26"/>
                <w:szCs w:val="26"/>
              </w:rPr>
              <w:t>Kế hoạch hành động số 459-KH/TU ngày 21 tháng 5 năm 2025 của Ban Thường vụ Thành ủy Thành phố Hồ Chí Minh về thực hiện Nghị quyết số 57-NQ/TW ngày 22/12/2024 của Bộ Chính trị về đột phá phát triển khoa học, công nghệ, đổi mới sáng tạo và chuyển đổi số quốc gia</w:t>
            </w:r>
          </w:p>
        </w:tc>
        <w:tc>
          <w:tcPr>
            <w:tcW w:w="2037" w:type="dxa"/>
          </w:tcPr>
          <w:p w14:paraId="5C8C6110" w14:textId="3A5AE162" w:rsidR="00B70C8C" w:rsidRPr="00923CBE" w:rsidRDefault="00B70C8C" w:rsidP="00B70C8C">
            <w:pPr>
              <w:spacing w:after="0" w:line="240" w:lineRule="auto"/>
              <w:ind w:left="118" w:right="34"/>
              <w:jc w:val="both"/>
              <w:rPr>
                <w:rFonts w:ascii="Times New Roman" w:hAnsi="Times New Roman" w:cs="Times New Roman"/>
                <w:sz w:val="26"/>
                <w:szCs w:val="26"/>
              </w:rPr>
            </w:pPr>
            <w:r w:rsidRPr="00923CBE">
              <w:rPr>
                <w:rFonts w:ascii="Times New Roman" w:eastAsia="Times New Roman" w:hAnsi="Times New Roman"/>
                <w:sz w:val="26"/>
                <w:szCs w:val="24"/>
              </w:rPr>
              <w:t>Phù hợp và thể chế chủ trương xây dựng cơ chế, chính sách đột phá, vượt trội</w:t>
            </w:r>
          </w:p>
        </w:tc>
        <w:tc>
          <w:tcPr>
            <w:tcW w:w="1649" w:type="dxa"/>
          </w:tcPr>
          <w:p w14:paraId="10748340" w14:textId="5F3B1C48" w:rsidR="00B70C8C" w:rsidRPr="00923CBE" w:rsidRDefault="00B70C8C" w:rsidP="00B70C8C">
            <w:pPr>
              <w:spacing w:after="0" w:line="240" w:lineRule="auto"/>
              <w:ind w:left="118" w:right="118"/>
              <w:jc w:val="both"/>
              <w:rPr>
                <w:rFonts w:ascii="Times New Roman" w:hAnsi="Times New Roman" w:cs="Times New Roman"/>
                <w:sz w:val="26"/>
                <w:szCs w:val="26"/>
              </w:rPr>
            </w:pPr>
            <w:r w:rsidRPr="00923CBE">
              <w:rPr>
                <w:rFonts w:ascii="Times New Roman" w:eastAsia="Times New Roman" w:hAnsi="Times New Roman"/>
                <w:sz w:val="24"/>
              </w:rPr>
              <w:t xml:space="preserve">Giữ nội dung; tiếp tục hoàn thiện theo </w:t>
            </w:r>
            <w:r w:rsidR="00684DAB" w:rsidRPr="00684DAB">
              <w:rPr>
                <w:rFonts w:ascii="Times New Roman" w:eastAsia="Times New Roman" w:hAnsi="Times New Roman"/>
                <w:sz w:val="24"/>
              </w:rPr>
              <w:t>điểm a Khoản 5, Khoản 6 và Khoản 7 Điều 39 Luật Phát triển đô thị</w:t>
            </w:r>
            <w:r w:rsidRPr="00923CBE">
              <w:rPr>
                <w:rFonts w:ascii="Times New Roman" w:eastAsia="Times New Roman" w:hAnsi="Times New Roman"/>
                <w:sz w:val="24"/>
              </w:rPr>
              <w:t>, bảo đảm công khai, minh bạch trong thực hiện hỗ trợ</w:t>
            </w:r>
          </w:p>
        </w:tc>
      </w:tr>
    </w:tbl>
    <w:p w14:paraId="113C4BB3" w14:textId="1CDD7CDE" w:rsidR="009B1A2B" w:rsidRPr="00923CBE" w:rsidRDefault="009B1A2B" w:rsidP="00B77813">
      <w:pPr>
        <w:spacing w:before="120" w:after="120" w:line="240" w:lineRule="auto"/>
        <w:ind w:firstLine="567"/>
        <w:rPr>
          <w:rFonts w:ascii="Times New Roman" w:hAnsi="Times New Roman" w:cs="Times New Roman"/>
          <w:b/>
          <w:bCs/>
          <w:sz w:val="28"/>
          <w:szCs w:val="28"/>
        </w:rPr>
      </w:pPr>
      <w:r w:rsidRPr="00923CBE">
        <w:rPr>
          <w:rFonts w:ascii="Times New Roman" w:hAnsi="Times New Roman" w:cs="Times New Roman"/>
          <w:b/>
          <w:bCs/>
          <w:sz w:val="28"/>
          <w:szCs w:val="28"/>
        </w:rPr>
        <w:t>2. Văn bản quy phạm pháp luật có liên quan đến</w:t>
      </w:r>
      <w:r w:rsidR="001E5712" w:rsidRPr="00923CBE">
        <w:rPr>
          <w:rFonts w:ascii="Times New Roman" w:hAnsi="Times New Roman" w:cs="Times New Roman"/>
          <w:b/>
          <w:bCs/>
          <w:sz w:val="28"/>
          <w:szCs w:val="28"/>
        </w:rPr>
        <w:t xml:space="preserve"> </w:t>
      </w:r>
      <w:r w:rsidR="00B77813" w:rsidRPr="00923CBE">
        <w:rPr>
          <w:rFonts w:ascii="Times New Roman" w:hAnsi="Times New Roman" w:cs="Times New Roman"/>
          <w:b/>
          <w:bCs/>
          <w:sz w:val="28"/>
          <w:szCs w:val="28"/>
        </w:rPr>
        <w:t>dự thảo</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27"/>
        <w:gridCol w:w="3102"/>
        <w:gridCol w:w="2104"/>
        <w:gridCol w:w="2218"/>
      </w:tblGrid>
      <w:tr w:rsidR="009E52FD" w:rsidRPr="00923CBE" w14:paraId="07393674" w14:textId="77777777" w:rsidTr="00B70C8C">
        <w:trPr>
          <w:tblHeader/>
        </w:trPr>
        <w:tc>
          <w:tcPr>
            <w:tcW w:w="0" w:type="auto"/>
            <w:vAlign w:val="center"/>
            <w:hideMark/>
          </w:tcPr>
          <w:p w14:paraId="5130B9D0" w14:textId="77777777" w:rsidR="00C34A35" w:rsidRPr="00923CBE" w:rsidRDefault="007861E1">
            <w:pPr>
              <w:spacing w:after="0" w:line="240" w:lineRule="auto"/>
              <w:jc w:val="center"/>
              <w:rPr>
                <w:rFonts w:ascii="Times New Roman" w:hAnsi="Times New Roman" w:cs="Times New Roman"/>
                <w:sz w:val="28"/>
                <w:szCs w:val="28"/>
              </w:rPr>
            </w:pPr>
            <w:r w:rsidRPr="00923CBE">
              <w:rPr>
                <w:rFonts w:ascii="Times New Roman" w:eastAsia="Times New Roman" w:hAnsi="Times New Roman" w:cs="Times New Roman"/>
                <w:b/>
                <w:sz w:val="28"/>
                <w:szCs w:val="28"/>
              </w:rPr>
              <w:lastRenderedPageBreak/>
              <w:t>CHÍNH SÁCH/QUY ĐỊNH CỦA DỰ THẢO VĂN BẢN</w:t>
            </w:r>
          </w:p>
        </w:tc>
        <w:tc>
          <w:tcPr>
            <w:tcW w:w="0" w:type="auto"/>
            <w:vAlign w:val="center"/>
            <w:hideMark/>
          </w:tcPr>
          <w:p w14:paraId="55554BB5" w14:textId="77777777" w:rsidR="00C34A35" w:rsidRPr="00923CBE" w:rsidRDefault="007861E1">
            <w:pPr>
              <w:spacing w:after="0" w:line="240" w:lineRule="auto"/>
              <w:jc w:val="center"/>
              <w:rPr>
                <w:rFonts w:ascii="Times New Roman" w:hAnsi="Times New Roman" w:cs="Times New Roman"/>
                <w:sz w:val="28"/>
                <w:szCs w:val="28"/>
              </w:rPr>
            </w:pPr>
            <w:r w:rsidRPr="00923CBE">
              <w:rPr>
                <w:rFonts w:ascii="Times New Roman" w:eastAsia="Times New Roman" w:hAnsi="Times New Roman" w:cs="Times New Roman"/>
                <w:b/>
                <w:sz w:val="28"/>
                <w:szCs w:val="28"/>
              </w:rPr>
              <w:t>QUY ĐỊNH CỦA PHÁP LUẬT HIỆN HÀNH CÓ LIÊN QUAN</w:t>
            </w:r>
          </w:p>
        </w:tc>
        <w:tc>
          <w:tcPr>
            <w:tcW w:w="0" w:type="auto"/>
            <w:vAlign w:val="center"/>
            <w:hideMark/>
          </w:tcPr>
          <w:p w14:paraId="46DB72A7" w14:textId="77777777" w:rsidR="00C34A35" w:rsidRPr="00923CBE" w:rsidRDefault="007861E1">
            <w:pPr>
              <w:spacing w:after="0" w:line="240" w:lineRule="auto"/>
              <w:jc w:val="center"/>
              <w:rPr>
                <w:rFonts w:ascii="Times New Roman" w:eastAsia="Times New Roman" w:hAnsi="Times New Roman" w:cs="Times New Roman"/>
                <w:b/>
                <w:sz w:val="28"/>
                <w:szCs w:val="28"/>
              </w:rPr>
            </w:pPr>
            <w:r w:rsidRPr="00923CBE">
              <w:rPr>
                <w:rFonts w:ascii="Times New Roman" w:eastAsia="Times New Roman" w:hAnsi="Times New Roman" w:cs="Times New Roman"/>
                <w:b/>
                <w:sz w:val="28"/>
                <w:szCs w:val="28"/>
              </w:rPr>
              <w:t>ĐÁNH GIÁ</w:t>
            </w:r>
          </w:p>
          <w:p w14:paraId="44465537" w14:textId="256E52AD" w:rsidR="00B77813" w:rsidRPr="00923CBE" w:rsidRDefault="00B77813">
            <w:pPr>
              <w:spacing w:after="0" w:line="240" w:lineRule="auto"/>
              <w:jc w:val="center"/>
              <w:rPr>
                <w:rFonts w:ascii="Times New Roman" w:hAnsi="Times New Roman" w:cs="Times New Roman"/>
                <w:b/>
                <w:bCs/>
                <w:sz w:val="28"/>
                <w:szCs w:val="28"/>
              </w:rPr>
            </w:pPr>
            <w:r w:rsidRPr="00923CBE">
              <w:rPr>
                <w:rFonts w:ascii="Times New Roman" w:hAnsi="Times New Roman" w:cs="Times New Roman"/>
                <w:b/>
                <w:bCs/>
                <w:sz w:val="28"/>
                <w:szCs w:val="28"/>
              </w:rPr>
              <w:t>(Tính hợp hiến, tính hợp pháp, tính thống nhất của chính sách/dự thảo văn bản)</w:t>
            </w:r>
          </w:p>
        </w:tc>
        <w:tc>
          <w:tcPr>
            <w:tcW w:w="2218" w:type="dxa"/>
            <w:vAlign w:val="center"/>
            <w:hideMark/>
          </w:tcPr>
          <w:p w14:paraId="593FFF7D" w14:textId="3C2FBAAD" w:rsidR="00C34A35" w:rsidRPr="00923CBE" w:rsidRDefault="007861E1">
            <w:pPr>
              <w:spacing w:after="0" w:line="240" w:lineRule="auto"/>
              <w:jc w:val="center"/>
              <w:rPr>
                <w:rFonts w:ascii="Times New Roman" w:hAnsi="Times New Roman" w:cs="Times New Roman"/>
                <w:sz w:val="28"/>
                <w:szCs w:val="28"/>
              </w:rPr>
            </w:pPr>
            <w:r w:rsidRPr="00923CBE">
              <w:rPr>
                <w:rFonts w:ascii="Times New Roman" w:eastAsia="Times New Roman" w:hAnsi="Times New Roman" w:cs="Times New Roman"/>
                <w:b/>
                <w:sz w:val="28"/>
                <w:szCs w:val="28"/>
              </w:rPr>
              <w:t xml:space="preserve">ĐỀ XUẤT </w:t>
            </w:r>
            <w:r w:rsidR="00B70C8C" w:rsidRPr="00923CBE">
              <w:rPr>
                <w:rFonts w:ascii="Times New Roman" w:eastAsia="Times New Roman" w:hAnsi="Times New Roman" w:cs="Times New Roman"/>
                <w:b/>
                <w:sz w:val="28"/>
                <w:szCs w:val="28"/>
              </w:rPr>
              <w:br/>
            </w:r>
            <w:r w:rsidRPr="00923CBE">
              <w:rPr>
                <w:rFonts w:ascii="Times New Roman" w:eastAsia="Times New Roman" w:hAnsi="Times New Roman" w:cs="Times New Roman"/>
                <w:b/>
                <w:sz w:val="28"/>
                <w:szCs w:val="28"/>
              </w:rPr>
              <w:t>XỬ LÝ</w:t>
            </w:r>
          </w:p>
        </w:tc>
      </w:tr>
      <w:tr w:rsidR="00B70C8C" w:rsidRPr="00923CBE" w14:paraId="448DC280" w14:textId="77777777" w:rsidTr="00B70C8C">
        <w:tc>
          <w:tcPr>
            <w:tcW w:w="0" w:type="auto"/>
          </w:tcPr>
          <w:p w14:paraId="38EAC407" w14:textId="762379AB" w:rsidR="00B70C8C" w:rsidRPr="00923CBE" w:rsidRDefault="00B70C8C" w:rsidP="00B70C8C">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Tên gọi, phạm vi điều chỉnh và đối tượng áp dụng của Nghị quyết.</w:t>
            </w:r>
          </w:p>
        </w:tc>
        <w:tc>
          <w:tcPr>
            <w:tcW w:w="0" w:type="auto"/>
          </w:tcPr>
          <w:p w14:paraId="216F09C0" w14:textId="344C182C" w:rsidR="00B70C8C" w:rsidRPr="00923CBE" w:rsidRDefault="00B70C8C" w:rsidP="00B70C8C">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 xml:space="preserve">Hiến pháp năm 2013; Điều </w:t>
            </w:r>
            <w:r w:rsidR="00CF45DC">
              <w:rPr>
                <w:rFonts w:ascii="Times New Roman" w:eastAsia="Times New Roman" w:hAnsi="Times New Roman"/>
                <w:sz w:val="24"/>
              </w:rPr>
              <w:t>3</w:t>
            </w:r>
            <w:r w:rsidRPr="00923CBE">
              <w:rPr>
                <w:rFonts w:ascii="Times New Roman" w:eastAsia="Times New Roman" w:hAnsi="Times New Roman"/>
                <w:sz w:val="24"/>
              </w:rPr>
              <w:t xml:space="preserve">9 Luật Phát triển đô thị; </w:t>
            </w:r>
            <w:r w:rsidR="00CF45DC">
              <w:rPr>
                <w:rFonts w:ascii="Times New Roman" w:eastAsia="Times New Roman" w:hAnsi="Times New Roman"/>
                <w:sz w:val="24"/>
              </w:rPr>
              <w:t>Luật Khoa học, Công nghệ và Đổi mới sáng tạo,</w:t>
            </w:r>
            <w:r w:rsidRPr="00923CBE">
              <w:rPr>
                <w:rFonts w:ascii="Times New Roman" w:eastAsia="Times New Roman" w:hAnsi="Times New Roman"/>
                <w:sz w:val="24"/>
              </w:rPr>
              <w:t xml:space="preserve"> Luật Tổ chức chính quyền địa phương; Luật Ban hành văn bản quy phạm pháp luật.</w:t>
            </w:r>
          </w:p>
        </w:tc>
        <w:tc>
          <w:tcPr>
            <w:tcW w:w="0" w:type="auto"/>
          </w:tcPr>
          <w:p w14:paraId="3BD5CFFC" w14:textId="2EEE62ED" w:rsidR="00B70C8C" w:rsidRPr="00923CBE" w:rsidRDefault="00B70C8C" w:rsidP="00B70C8C">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Bảo đảm tính hợp hiến, hợp pháp và thống nhất với thẩm quyền được luật giao. Phạm vi dự thảo quy định tại điểm c khoản 2 Điều 29 Luật Phát triển đô thị.</w:t>
            </w:r>
          </w:p>
        </w:tc>
        <w:tc>
          <w:tcPr>
            <w:tcW w:w="2218" w:type="dxa"/>
          </w:tcPr>
          <w:p w14:paraId="1498CA18" w14:textId="10A88C48" w:rsidR="00B70C8C" w:rsidRPr="00923CBE" w:rsidRDefault="00B70C8C" w:rsidP="00FE7FEE">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Giữ tên gọi “</w:t>
            </w:r>
            <w:r w:rsidR="00CF45DC">
              <w:rPr>
                <w:rFonts w:ascii="Times New Roman" w:eastAsia="Times New Roman" w:hAnsi="Times New Roman"/>
                <w:sz w:val="24"/>
              </w:rPr>
              <w:t>Nghị quyết 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r w:rsidRPr="00923CBE">
              <w:rPr>
                <w:rFonts w:ascii="Times New Roman" w:eastAsia="Times New Roman" w:hAnsi="Times New Roman"/>
                <w:sz w:val="24"/>
              </w:rPr>
              <w:t>”.</w:t>
            </w:r>
          </w:p>
        </w:tc>
      </w:tr>
      <w:tr w:rsidR="00A57108" w:rsidRPr="00923CBE" w14:paraId="1CB2A4D0" w14:textId="77777777" w:rsidTr="00B70C8C">
        <w:tc>
          <w:tcPr>
            <w:tcW w:w="0" w:type="auto"/>
          </w:tcPr>
          <w:p w14:paraId="0D6B82CB" w14:textId="1A9000EE" w:rsidR="00A57108" w:rsidRPr="00923CBE" w:rsidRDefault="009C3273" w:rsidP="00A57108">
            <w:pPr>
              <w:spacing w:after="0" w:line="240" w:lineRule="auto"/>
              <w:ind w:left="118" w:right="69"/>
              <w:jc w:val="both"/>
              <w:rPr>
                <w:rFonts w:ascii="Times New Roman" w:hAnsi="Times New Roman" w:cs="Times New Roman"/>
                <w:sz w:val="28"/>
                <w:szCs w:val="28"/>
              </w:rPr>
            </w:pPr>
            <w:r w:rsidRPr="009C3273">
              <w:rPr>
                <w:rFonts w:ascii="Times New Roman" w:hAnsi="Times New Roman" w:cs="Times New Roman"/>
                <w:sz w:val="26"/>
                <w:szCs w:val="26"/>
              </w:rPr>
              <w:t>Điều 3. Tiêu chí, điều kiện được miễn thuế</w:t>
            </w:r>
          </w:p>
        </w:tc>
        <w:tc>
          <w:tcPr>
            <w:tcW w:w="0" w:type="auto"/>
          </w:tcPr>
          <w:p w14:paraId="1F83D046" w14:textId="77777777" w:rsidR="00A57108" w:rsidRDefault="00A57108" w:rsidP="00A57108">
            <w:pPr>
              <w:spacing w:after="0" w:line="240" w:lineRule="auto"/>
              <w:ind w:left="118" w:right="69"/>
              <w:jc w:val="both"/>
              <w:rPr>
                <w:rFonts w:ascii="Times New Roman" w:eastAsia="Times New Roman" w:hAnsi="Times New Roman"/>
                <w:sz w:val="24"/>
              </w:rPr>
            </w:pPr>
            <w:r w:rsidRPr="00923CBE">
              <w:rPr>
                <w:rFonts w:ascii="Times New Roman" w:eastAsia="Times New Roman" w:hAnsi="Times New Roman"/>
                <w:sz w:val="24"/>
              </w:rPr>
              <w:t>Luật Phát triển đô thị.</w:t>
            </w:r>
          </w:p>
          <w:p w14:paraId="5C3B4771" w14:textId="77777777" w:rsidR="009C3273" w:rsidRPr="009C3273" w:rsidRDefault="009C3273" w:rsidP="00A57108">
            <w:pPr>
              <w:spacing w:after="0" w:line="240" w:lineRule="auto"/>
              <w:ind w:left="118" w:right="69"/>
              <w:jc w:val="both"/>
              <w:rPr>
                <w:rFonts w:ascii="Times New Roman" w:eastAsia="Times New Roman" w:hAnsi="Times New Roman"/>
                <w:sz w:val="24"/>
              </w:rPr>
            </w:pPr>
            <w:r w:rsidRPr="009C3273">
              <w:rPr>
                <w:rFonts w:ascii="Times New Roman" w:eastAsia="Times New Roman" w:hAnsi="Times New Roman"/>
                <w:sz w:val="24"/>
              </w:rPr>
              <w:t>Luật Khoa học, Công nghệ và Đổi mới sáng tạo</w:t>
            </w:r>
          </w:p>
          <w:p w14:paraId="70855480" w14:textId="7536B0ED" w:rsidR="009C3273" w:rsidRPr="00923CBE" w:rsidRDefault="009C3273" w:rsidP="00A57108">
            <w:pPr>
              <w:spacing w:after="0" w:line="240" w:lineRule="auto"/>
              <w:ind w:left="118" w:right="69"/>
              <w:jc w:val="both"/>
              <w:rPr>
                <w:rFonts w:ascii="Times New Roman" w:hAnsi="Times New Roman" w:cs="Times New Roman"/>
                <w:sz w:val="28"/>
                <w:szCs w:val="28"/>
              </w:rPr>
            </w:pPr>
            <w:r w:rsidRPr="009C3273">
              <w:rPr>
                <w:rFonts w:ascii="Times New Roman" w:eastAsia="Times New Roman" w:hAnsi="Times New Roman"/>
                <w:sz w:val="24"/>
              </w:rPr>
              <w:t>Nghị định 268/2025/NĐ-CP</w:t>
            </w:r>
          </w:p>
        </w:tc>
        <w:tc>
          <w:tcPr>
            <w:tcW w:w="0" w:type="auto"/>
          </w:tcPr>
          <w:p w14:paraId="46079987" w14:textId="52CD4AF4" w:rsidR="00A57108" w:rsidRPr="00923CBE" w:rsidRDefault="00A57108" w:rsidP="00A57108">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 xml:space="preserve">Bảo đảm tính thống nhất, nguyên tắc hỗ trợ nhằm ‘hỗ trợ đúng chủ thể </w:t>
            </w:r>
          </w:p>
        </w:tc>
        <w:tc>
          <w:tcPr>
            <w:tcW w:w="2218" w:type="dxa"/>
          </w:tcPr>
          <w:p w14:paraId="2C99A098" w14:textId="28C14C2F" w:rsidR="00A57108" w:rsidRPr="00923CBE" w:rsidRDefault="00A57108" w:rsidP="00A57108">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Giữ quy định; rà soát và phân loại khi tổ chức thực hiện.</w:t>
            </w:r>
          </w:p>
        </w:tc>
      </w:tr>
      <w:tr w:rsidR="00B969DD" w:rsidRPr="00923CBE" w14:paraId="1D392C2A" w14:textId="77777777" w:rsidTr="00B70C8C">
        <w:tc>
          <w:tcPr>
            <w:tcW w:w="0" w:type="auto"/>
          </w:tcPr>
          <w:p w14:paraId="0C697EE1" w14:textId="1AEF1140" w:rsidR="00B969DD" w:rsidRPr="00923CBE" w:rsidRDefault="009C3273" w:rsidP="00B969DD">
            <w:pPr>
              <w:spacing w:after="0" w:line="240" w:lineRule="auto"/>
              <w:ind w:left="118" w:right="69"/>
              <w:jc w:val="both"/>
              <w:rPr>
                <w:rFonts w:ascii="Times New Roman" w:hAnsi="Times New Roman" w:cs="Times New Roman"/>
                <w:sz w:val="26"/>
                <w:szCs w:val="26"/>
              </w:rPr>
            </w:pPr>
            <w:r w:rsidRPr="009C3273">
              <w:rPr>
                <w:rFonts w:ascii="Times New Roman" w:hAnsi="Times New Roman" w:cs="Times New Roman"/>
                <w:sz w:val="26"/>
                <w:szCs w:val="26"/>
              </w:rPr>
              <w:t>Điều 4. Nguyên tắc thực hiện</w:t>
            </w:r>
          </w:p>
        </w:tc>
        <w:tc>
          <w:tcPr>
            <w:tcW w:w="0" w:type="auto"/>
          </w:tcPr>
          <w:p w14:paraId="463543DF" w14:textId="33DFC92E" w:rsidR="00B969DD" w:rsidRPr="00923CBE" w:rsidRDefault="00B969DD" w:rsidP="00B969DD">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Luật Phát triển đô thị.</w:t>
            </w:r>
          </w:p>
        </w:tc>
        <w:tc>
          <w:tcPr>
            <w:tcW w:w="0" w:type="auto"/>
          </w:tcPr>
          <w:p w14:paraId="04799C74" w14:textId="684AC223" w:rsidR="00B969DD" w:rsidRPr="00923CBE" w:rsidRDefault="00B969DD" w:rsidP="00B969DD">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Bảo đảm tính thống nhất, điều kiện hỗ trợ nhằm sử dụng có hiệu quả nguồn chi hỗ trợ từ ngân sách nhà nước Thành phố</w:t>
            </w:r>
          </w:p>
        </w:tc>
        <w:tc>
          <w:tcPr>
            <w:tcW w:w="2218" w:type="dxa"/>
          </w:tcPr>
          <w:p w14:paraId="4873CAD5" w14:textId="3A26D161" w:rsidR="00B969DD" w:rsidRPr="00923CBE" w:rsidRDefault="00B969DD" w:rsidP="00B969DD">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Giữ quy định; nhằm sử dụng có hiệu quả nguồn chi hỗ trợ từ ngân sách nhà nước Thành phố</w:t>
            </w:r>
          </w:p>
        </w:tc>
      </w:tr>
      <w:tr w:rsidR="00B969DD" w:rsidRPr="00923CBE" w14:paraId="6E7FA3AC" w14:textId="77777777" w:rsidTr="00B70C8C">
        <w:tc>
          <w:tcPr>
            <w:tcW w:w="0" w:type="auto"/>
          </w:tcPr>
          <w:p w14:paraId="3560187B" w14:textId="1F266B8D" w:rsidR="00B969DD" w:rsidRPr="00923CBE" w:rsidRDefault="009C3273" w:rsidP="00B969DD">
            <w:pPr>
              <w:spacing w:after="0" w:line="240" w:lineRule="auto"/>
              <w:ind w:left="118" w:right="69"/>
              <w:jc w:val="both"/>
              <w:rPr>
                <w:rFonts w:ascii="Times New Roman" w:hAnsi="Times New Roman" w:cs="Times New Roman"/>
                <w:sz w:val="26"/>
                <w:szCs w:val="26"/>
              </w:rPr>
            </w:pPr>
            <w:r w:rsidRPr="009C3273">
              <w:rPr>
                <w:rFonts w:ascii="Times New Roman" w:hAnsi="Times New Roman" w:cs="Times New Roman"/>
                <w:sz w:val="26"/>
                <w:szCs w:val="26"/>
              </w:rPr>
              <w:t>Điều 5. Thời gian miễn thuế</w:t>
            </w:r>
          </w:p>
        </w:tc>
        <w:tc>
          <w:tcPr>
            <w:tcW w:w="0" w:type="auto"/>
          </w:tcPr>
          <w:p w14:paraId="7E41AD21" w14:textId="4D335883" w:rsidR="00B969DD" w:rsidRPr="00923CBE" w:rsidRDefault="001A7455" w:rsidP="00B969DD">
            <w:pPr>
              <w:spacing w:after="0" w:line="240" w:lineRule="auto"/>
              <w:ind w:left="118" w:right="69"/>
              <w:jc w:val="both"/>
              <w:rPr>
                <w:rFonts w:ascii="Times New Roman" w:eastAsia="Times New Roman" w:hAnsi="Times New Roman"/>
                <w:sz w:val="24"/>
              </w:rPr>
            </w:pPr>
            <w:r w:rsidRPr="00923CBE">
              <w:rPr>
                <w:rFonts w:ascii="Times New Roman" w:eastAsia="Times New Roman" w:hAnsi="Times New Roman"/>
                <w:sz w:val="24"/>
              </w:rPr>
              <w:t>- Luật Phát triển đô thị.</w:t>
            </w:r>
          </w:p>
          <w:p w14:paraId="4297FCA0" w14:textId="567BF3FC" w:rsidR="001A7455" w:rsidRPr="00923CBE" w:rsidRDefault="001A7455" w:rsidP="00B969DD">
            <w:pPr>
              <w:spacing w:after="0" w:line="240" w:lineRule="auto"/>
              <w:ind w:left="118" w:right="69"/>
              <w:jc w:val="both"/>
              <w:rPr>
                <w:rFonts w:ascii="Times New Roman" w:hAnsi="Times New Roman" w:cs="Times New Roman"/>
                <w:sz w:val="28"/>
                <w:szCs w:val="28"/>
              </w:rPr>
            </w:pPr>
          </w:p>
        </w:tc>
        <w:tc>
          <w:tcPr>
            <w:tcW w:w="0" w:type="auto"/>
          </w:tcPr>
          <w:p w14:paraId="5BC36D13" w14:textId="601C5823" w:rsidR="00B969DD" w:rsidRPr="00923CBE" w:rsidRDefault="001A7455" w:rsidP="00B969DD">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Bảo đảm tính thống nhất, nguyên tắc hỗ trợ sử dụng có hiệu quả nguồn chi hỗ trợ từ ngân sách nhà nước Thành phố</w:t>
            </w:r>
          </w:p>
        </w:tc>
        <w:tc>
          <w:tcPr>
            <w:tcW w:w="2218" w:type="dxa"/>
          </w:tcPr>
          <w:p w14:paraId="733C61C4" w14:textId="01D7750C" w:rsidR="00B969DD" w:rsidRPr="00923CBE" w:rsidRDefault="001A7455" w:rsidP="00B969DD">
            <w:pPr>
              <w:spacing w:after="0" w:line="240" w:lineRule="auto"/>
              <w:ind w:left="118" w:right="69"/>
              <w:jc w:val="both"/>
              <w:rPr>
                <w:rFonts w:ascii="Times New Roman" w:hAnsi="Times New Roman" w:cs="Times New Roman"/>
                <w:sz w:val="28"/>
                <w:szCs w:val="28"/>
              </w:rPr>
            </w:pPr>
            <w:r w:rsidRPr="00923CBE">
              <w:rPr>
                <w:rFonts w:ascii="Times New Roman" w:eastAsia="Times New Roman" w:hAnsi="Times New Roman"/>
                <w:sz w:val="24"/>
              </w:rPr>
              <w:t>Giữ quy định; nhằm sử dụng có hiệu quả nguồn chi hỗ trợ từ ngân sách nhà nước Thành phố</w:t>
            </w:r>
          </w:p>
        </w:tc>
      </w:tr>
      <w:tr w:rsidR="00B969DD" w:rsidRPr="00923CBE" w14:paraId="0917CB6B" w14:textId="77777777" w:rsidTr="00B70C8C">
        <w:tc>
          <w:tcPr>
            <w:tcW w:w="0" w:type="auto"/>
          </w:tcPr>
          <w:p w14:paraId="31B6E6E9" w14:textId="2D19433A" w:rsidR="00B969DD" w:rsidRPr="00923CBE" w:rsidRDefault="009C3273" w:rsidP="00B969DD">
            <w:pPr>
              <w:spacing w:after="0" w:line="240" w:lineRule="auto"/>
              <w:ind w:left="118" w:right="69"/>
              <w:jc w:val="both"/>
              <w:rPr>
                <w:rFonts w:ascii="Times New Roman" w:hAnsi="Times New Roman" w:cs="Times New Roman"/>
                <w:sz w:val="26"/>
                <w:szCs w:val="26"/>
              </w:rPr>
            </w:pPr>
            <w:r w:rsidRPr="009C3273">
              <w:rPr>
                <w:rFonts w:ascii="Times New Roman" w:hAnsi="Times New Roman" w:cs="Times New Roman"/>
                <w:sz w:val="26"/>
                <w:szCs w:val="26"/>
              </w:rPr>
              <w:t>Điều 6. Điều khoản chuyển tiếp</w:t>
            </w:r>
          </w:p>
        </w:tc>
        <w:tc>
          <w:tcPr>
            <w:tcW w:w="0" w:type="auto"/>
          </w:tcPr>
          <w:p w14:paraId="50C54200" w14:textId="26495846" w:rsidR="00B969DD" w:rsidRPr="00923CBE" w:rsidRDefault="001A7455" w:rsidP="00B969DD">
            <w:pPr>
              <w:spacing w:after="0" w:line="240" w:lineRule="auto"/>
              <w:ind w:left="118" w:right="69"/>
              <w:jc w:val="both"/>
              <w:rPr>
                <w:rFonts w:ascii="Times New Roman" w:hAnsi="Times New Roman" w:cs="Times New Roman"/>
                <w:sz w:val="26"/>
                <w:szCs w:val="26"/>
              </w:rPr>
            </w:pPr>
            <w:r w:rsidRPr="00923CBE">
              <w:rPr>
                <w:rFonts w:ascii="Times New Roman" w:eastAsia="Times New Roman" w:hAnsi="Times New Roman"/>
                <w:sz w:val="24"/>
              </w:rPr>
              <w:t>Luật Phát triển đô thị.</w:t>
            </w:r>
          </w:p>
        </w:tc>
        <w:tc>
          <w:tcPr>
            <w:tcW w:w="0" w:type="auto"/>
          </w:tcPr>
          <w:p w14:paraId="3A81CD2C" w14:textId="38158D95" w:rsidR="00B969DD" w:rsidRPr="00923CBE" w:rsidRDefault="001A7455" w:rsidP="00B969DD">
            <w:pPr>
              <w:spacing w:after="0" w:line="240" w:lineRule="auto"/>
              <w:ind w:left="118" w:right="69"/>
              <w:jc w:val="both"/>
              <w:rPr>
                <w:rFonts w:ascii="Times New Roman" w:hAnsi="Times New Roman" w:cs="Times New Roman"/>
                <w:sz w:val="26"/>
                <w:szCs w:val="26"/>
              </w:rPr>
            </w:pPr>
            <w:r w:rsidRPr="00923CBE">
              <w:rPr>
                <w:rFonts w:ascii="Times New Roman" w:eastAsia="Times New Roman" w:hAnsi="Times New Roman"/>
                <w:sz w:val="24"/>
              </w:rPr>
              <w:t>Bảo đảm tính thống nhất, cách thức hỗ trợ để thực hiện có hiệu quả chính sách</w:t>
            </w:r>
          </w:p>
        </w:tc>
        <w:tc>
          <w:tcPr>
            <w:tcW w:w="2218" w:type="dxa"/>
          </w:tcPr>
          <w:p w14:paraId="20A8DC4A" w14:textId="4AC3AC33" w:rsidR="00B969DD" w:rsidRPr="00923CBE" w:rsidRDefault="001A7455" w:rsidP="00B969DD">
            <w:pPr>
              <w:spacing w:after="0" w:line="240" w:lineRule="auto"/>
              <w:ind w:left="118" w:right="69"/>
              <w:jc w:val="both"/>
              <w:rPr>
                <w:rFonts w:ascii="Times New Roman" w:hAnsi="Times New Roman" w:cs="Times New Roman"/>
                <w:sz w:val="26"/>
                <w:szCs w:val="26"/>
              </w:rPr>
            </w:pPr>
            <w:r w:rsidRPr="00923CBE">
              <w:rPr>
                <w:rFonts w:ascii="Times New Roman" w:eastAsia="Times New Roman" w:hAnsi="Times New Roman"/>
                <w:sz w:val="24"/>
              </w:rPr>
              <w:t>Giữ quy định</w:t>
            </w:r>
            <w:r w:rsidR="001C575B" w:rsidRPr="00923CBE">
              <w:rPr>
                <w:rFonts w:ascii="Times New Roman" w:eastAsia="Times New Roman" w:hAnsi="Times New Roman"/>
                <w:sz w:val="24"/>
              </w:rPr>
              <w:t xml:space="preserve"> làm rõ cách thức hỗ trợ để thực hiện có hiệu quả chính sách</w:t>
            </w:r>
          </w:p>
        </w:tc>
      </w:tr>
      <w:tr w:rsidR="00B969DD" w:rsidRPr="00FE4B60" w14:paraId="558F9CAB" w14:textId="77777777" w:rsidTr="00B70C8C">
        <w:tc>
          <w:tcPr>
            <w:tcW w:w="0" w:type="auto"/>
          </w:tcPr>
          <w:p w14:paraId="70E374C0" w14:textId="22CD8561" w:rsidR="00B969DD" w:rsidRPr="00923CBE" w:rsidRDefault="009C3273" w:rsidP="00B969DD">
            <w:pPr>
              <w:spacing w:after="0" w:line="240" w:lineRule="auto"/>
              <w:ind w:left="118" w:right="69"/>
              <w:jc w:val="both"/>
              <w:rPr>
                <w:rFonts w:ascii="Times New Roman" w:hAnsi="Times New Roman" w:cs="Times New Roman"/>
                <w:sz w:val="26"/>
                <w:szCs w:val="26"/>
                <w:lang w:val="vi-VN"/>
              </w:rPr>
            </w:pPr>
            <w:r w:rsidRPr="009C3273">
              <w:rPr>
                <w:rFonts w:ascii="Times New Roman" w:hAnsi="Times New Roman" w:cs="Times New Roman"/>
                <w:sz w:val="26"/>
                <w:szCs w:val="26"/>
                <w:lang w:val="vi-VN"/>
              </w:rPr>
              <w:t>Điều 7. Trách nhiệm của tổ chức, cá nhân được miễn thuế</w:t>
            </w:r>
          </w:p>
        </w:tc>
        <w:tc>
          <w:tcPr>
            <w:tcW w:w="0" w:type="auto"/>
          </w:tcPr>
          <w:p w14:paraId="6102E262" w14:textId="7560DD24" w:rsidR="00B969DD" w:rsidRPr="00923CBE" w:rsidRDefault="001C575B" w:rsidP="00B969DD">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t>Luật Phát triển đô thị.</w:t>
            </w:r>
          </w:p>
        </w:tc>
        <w:tc>
          <w:tcPr>
            <w:tcW w:w="0" w:type="auto"/>
          </w:tcPr>
          <w:p w14:paraId="46B3B486" w14:textId="59DDBB43" w:rsidR="00B969DD" w:rsidRPr="00923CBE" w:rsidRDefault="001C575B" w:rsidP="00B969DD">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t>Bảo đảm tính thống nhất</w:t>
            </w:r>
          </w:p>
        </w:tc>
        <w:tc>
          <w:tcPr>
            <w:tcW w:w="2218" w:type="dxa"/>
          </w:tcPr>
          <w:p w14:paraId="77215A3C" w14:textId="5BA35217" w:rsidR="00B969DD" w:rsidRPr="00923CBE" w:rsidRDefault="001C575B" w:rsidP="00B969DD">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t>Giữ quy định làm rõ việc phân bổ ngân sách hàng năm để thực hiện chính sách</w:t>
            </w:r>
          </w:p>
        </w:tc>
      </w:tr>
      <w:tr w:rsidR="001C575B" w:rsidRPr="00FE4B60" w14:paraId="49EB1ACD" w14:textId="77777777" w:rsidTr="00B70C8C">
        <w:tc>
          <w:tcPr>
            <w:tcW w:w="0" w:type="auto"/>
          </w:tcPr>
          <w:p w14:paraId="017A231E" w14:textId="1D56B511" w:rsidR="001C575B" w:rsidRPr="00923CBE" w:rsidRDefault="001C575B" w:rsidP="001C575B">
            <w:pPr>
              <w:spacing w:after="0" w:line="240" w:lineRule="auto"/>
              <w:ind w:left="118" w:right="69"/>
              <w:jc w:val="both"/>
              <w:rPr>
                <w:rFonts w:ascii="Times New Roman" w:hAnsi="Times New Roman" w:cs="Times New Roman"/>
                <w:sz w:val="26"/>
                <w:szCs w:val="26"/>
                <w:lang w:val="vi-VN"/>
              </w:rPr>
            </w:pPr>
            <w:r w:rsidRPr="00923CBE">
              <w:rPr>
                <w:rFonts w:ascii="Times New Roman" w:hAnsi="Times New Roman" w:cs="Times New Roman"/>
                <w:sz w:val="26"/>
                <w:szCs w:val="26"/>
                <w:lang w:val="vi-VN"/>
              </w:rPr>
              <w:t>Điều 8. Tổ chức thực hiện</w:t>
            </w:r>
          </w:p>
        </w:tc>
        <w:tc>
          <w:tcPr>
            <w:tcW w:w="0" w:type="auto"/>
          </w:tcPr>
          <w:p w14:paraId="45A1E4F4" w14:textId="070AD0BA" w:rsidR="001C575B" w:rsidRPr="00923CBE" w:rsidRDefault="001C575B" w:rsidP="001C575B">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t xml:space="preserve">Luật Tổ chức chính quyền địa phương; Luật Ban hành văn bản quy phạm pháp luật và pháp luật chuyên ngành quy </w:t>
            </w:r>
            <w:r w:rsidRPr="00923CBE">
              <w:rPr>
                <w:rFonts w:ascii="Times New Roman" w:eastAsia="Times New Roman" w:hAnsi="Times New Roman"/>
                <w:sz w:val="24"/>
                <w:lang w:val="vi-VN"/>
              </w:rPr>
              <w:lastRenderedPageBreak/>
              <w:t>định trách nhiệm tổ chức thi hành, thẩm quyền của Hội đồng nhân dân và Ủy ban nhân dân.</w:t>
            </w:r>
          </w:p>
        </w:tc>
        <w:tc>
          <w:tcPr>
            <w:tcW w:w="0" w:type="auto"/>
          </w:tcPr>
          <w:p w14:paraId="6ED9412D" w14:textId="0A12C636" w:rsidR="001C575B" w:rsidRPr="00923CBE" w:rsidRDefault="001C575B" w:rsidP="001C575B">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lastRenderedPageBreak/>
              <w:t xml:space="preserve">Bảo đảm tính hợp pháp, thống nhất và khả thi; làm rõ trách nhiệm của Sở, Ủy </w:t>
            </w:r>
            <w:r w:rsidRPr="00923CBE">
              <w:rPr>
                <w:rFonts w:ascii="Times New Roman" w:eastAsia="Times New Roman" w:hAnsi="Times New Roman"/>
                <w:sz w:val="24"/>
                <w:lang w:val="vi-VN"/>
              </w:rPr>
              <w:lastRenderedPageBreak/>
              <w:t>ban nhân dân cấp xã trong việc thực hiện chính sách</w:t>
            </w:r>
          </w:p>
        </w:tc>
        <w:tc>
          <w:tcPr>
            <w:tcW w:w="2218" w:type="dxa"/>
          </w:tcPr>
          <w:p w14:paraId="1FA64D2B" w14:textId="61B3BF79" w:rsidR="001C575B" w:rsidRPr="00923CBE" w:rsidRDefault="001C575B" w:rsidP="001C575B">
            <w:pPr>
              <w:spacing w:after="0" w:line="240" w:lineRule="auto"/>
              <w:ind w:left="118" w:right="69"/>
              <w:jc w:val="both"/>
              <w:rPr>
                <w:rFonts w:ascii="Times New Roman" w:hAnsi="Times New Roman" w:cs="Times New Roman"/>
                <w:sz w:val="26"/>
                <w:szCs w:val="26"/>
                <w:lang w:val="vi-VN"/>
              </w:rPr>
            </w:pPr>
            <w:r w:rsidRPr="00923CBE">
              <w:rPr>
                <w:rFonts w:ascii="Times New Roman" w:eastAsia="Times New Roman" w:hAnsi="Times New Roman"/>
                <w:sz w:val="24"/>
                <w:lang w:val="vi-VN"/>
              </w:rPr>
              <w:lastRenderedPageBreak/>
              <w:t xml:space="preserve">Giữ quy định; </w:t>
            </w:r>
            <w:r w:rsidR="001E5712" w:rsidRPr="00923CBE">
              <w:rPr>
                <w:rFonts w:ascii="Times New Roman" w:eastAsia="Times New Roman" w:hAnsi="Times New Roman"/>
                <w:sz w:val="24"/>
                <w:lang w:val="vi-VN"/>
              </w:rPr>
              <w:t xml:space="preserve">làm rõ trách nhiệm của Sở, Ủy ban nhân dân cấp </w:t>
            </w:r>
            <w:r w:rsidR="001E5712" w:rsidRPr="00923CBE">
              <w:rPr>
                <w:rFonts w:ascii="Times New Roman" w:eastAsia="Times New Roman" w:hAnsi="Times New Roman"/>
                <w:sz w:val="24"/>
                <w:lang w:val="vi-VN"/>
              </w:rPr>
              <w:lastRenderedPageBreak/>
              <w:t>xã trong việc thực hiện chính sách</w:t>
            </w:r>
          </w:p>
        </w:tc>
      </w:tr>
      <w:tr w:rsidR="008507FA" w:rsidRPr="00FE4B60" w14:paraId="0E844FE4" w14:textId="77777777" w:rsidTr="00B70C8C">
        <w:tc>
          <w:tcPr>
            <w:tcW w:w="0" w:type="auto"/>
          </w:tcPr>
          <w:p w14:paraId="36A23667" w14:textId="42B6E2BC" w:rsidR="008507FA" w:rsidRPr="00923CBE" w:rsidRDefault="008507FA" w:rsidP="008507FA">
            <w:pPr>
              <w:spacing w:after="0" w:line="240" w:lineRule="auto"/>
              <w:ind w:left="118" w:right="69"/>
              <w:jc w:val="both"/>
              <w:rPr>
                <w:rFonts w:ascii="Times New Roman" w:hAnsi="Times New Roman" w:cs="Times New Roman"/>
                <w:sz w:val="26"/>
                <w:szCs w:val="26"/>
                <w:lang w:val="vi-VN"/>
              </w:rPr>
            </w:pPr>
            <w:r w:rsidRPr="00923CBE">
              <w:rPr>
                <w:rFonts w:ascii="Times New Roman" w:hAnsi="Times New Roman" w:cs="Times New Roman"/>
                <w:sz w:val="26"/>
                <w:szCs w:val="26"/>
                <w:lang w:val="vi-VN"/>
              </w:rPr>
              <w:lastRenderedPageBreak/>
              <w:t>Điều 9. Điều khản chuyển tiếp</w:t>
            </w:r>
          </w:p>
        </w:tc>
        <w:tc>
          <w:tcPr>
            <w:tcW w:w="0" w:type="auto"/>
          </w:tcPr>
          <w:p w14:paraId="5240EC5F" w14:textId="77777777" w:rsidR="008507FA" w:rsidRDefault="008507FA" w:rsidP="008507FA">
            <w:pPr>
              <w:spacing w:after="0" w:line="240" w:lineRule="auto"/>
              <w:ind w:left="118" w:right="69"/>
              <w:jc w:val="both"/>
              <w:rPr>
                <w:rFonts w:ascii="Times New Roman" w:eastAsia="Times New Roman" w:hAnsi="Times New Roman"/>
                <w:sz w:val="24"/>
              </w:rPr>
            </w:pPr>
            <w:r w:rsidRPr="00923CBE">
              <w:rPr>
                <w:rFonts w:ascii="Times New Roman" w:eastAsia="Times New Roman" w:hAnsi="Times New Roman"/>
                <w:sz w:val="24"/>
                <w:lang w:val="vi-VN"/>
              </w:rPr>
              <w:t>Luật Phát triển đô thị</w:t>
            </w:r>
          </w:p>
          <w:p w14:paraId="080DE743" w14:textId="1FB8D07B" w:rsidR="009C3273" w:rsidRPr="009C3273" w:rsidRDefault="009C3273" w:rsidP="008507FA">
            <w:pPr>
              <w:spacing w:after="0" w:line="240" w:lineRule="auto"/>
              <w:ind w:left="118" w:right="69"/>
              <w:jc w:val="both"/>
              <w:rPr>
                <w:rFonts w:ascii="Times New Roman" w:eastAsia="Times New Roman" w:hAnsi="Times New Roman"/>
                <w:sz w:val="24"/>
              </w:rPr>
            </w:pPr>
            <w:r w:rsidRPr="00923CBE">
              <w:rPr>
                <w:rFonts w:ascii="Times New Roman" w:eastAsia="Times New Roman" w:hAnsi="Times New Roman"/>
                <w:sz w:val="24"/>
                <w:lang w:val="vi-VN"/>
              </w:rPr>
              <w:t>Luật Ban hành văn bản quy phạm pháp luật quy định về hiệu lực văn bản và kỹ thuật viện dẫn văn bản.</w:t>
            </w:r>
          </w:p>
        </w:tc>
        <w:tc>
          <w:tcPr>
            <w:tcW w:w="0" w:type="auto"/>
          </w:tcPr>
          <w:p w14:paraId="186DA0A7" w14:textId="729EDEF0" w:rsidR="008507FA" w:rsidRPr="00FE4B60" w:rsidRDefault="008507FA" w:rsidP="008507FA">
            <w:pPr>
              <w:spacing w:after="0" w:line="240" w:lineRule="auto"/>
              <w:ind w:left="118" w:right="69"/>
              <w:jc w:val="both"/>
              <w:rPr>
                <w:rFonts w:ascii="Times New Roman" w:eastAsia="Times New Roman" w:hAnsi="Times New Roman"/>
                <w:sz w:val="24"/>
                <w:lang w:val="vi-VN"/>
              </w:rPr>
            </w:pPr>
            <w:r w:rsidRPr="00923CBE">
              <w:rPr>
                <w:rFonts w:ascii="Times New Roman" w:eastAsia="Times New Roman" w:hAnsi="Times New Roman"/>
                <w:sz w:val="24"/>
                <w:lang w:val="vi-VN"/>
              </w:rPr>
              <w:t>Phù hợp nguyên tắc, bảo đảm công bằng hỗ trợ giữa hồ sơ đang thực hiện và hồ sơ phát sinh sau khi Nghị quyết có hiệu lực</w:t>
            </w:r>
          </w:p>
        </w:tc>
        <w:tc>
          <w:tcPr>
            <w:tcW w:w="2218" w:type="dxa"/>
          </w:tcPr>
          <w:p w14:paraId="40B8D9B2" w14:textId="2A2962F9" w:rsidR="008507FA" w:rsidRPr="00923CBE" w:rsidRDefault="008507FA" w:rsidP="008507FA">
            <w:pPr>
              <w:spacing w:after="0" w:line="240" w:lineRule="auto"/>
              <w:ind w:left="118" w:right="69"/>
              <w:jc w:val="both"/>
              <w:rPr>
                <w:rFonts w:ascii="Times New Roman" w:eastAsia="Times New Roman" w:hAnsi="Times New Roman"/>
                <w:sz w:val="24"/>
                <w:lang w:val="vi-VN"/>
              </w:rPr>
            </w:pPr>
            <w:r w:rsidRPr="00923CBE">
              <w:rPr>
                <w:rFonts w:ascii="Times New Roman" w:eastAsia="Times New Roman" w:hAnsi="Times New Roman"/>
                <w:sz w:val="24"/>
                <w:lang w:val="vi-VN"/>
              </w:rPr>
              <w:t>Giữ quy định</w:t>
            </w:r>
            <w:r w:rsidRPr="00FE4B60">
              <w:rPr>
                <w:rFonts w:ascii="Times New Roman" w:eastAsia="Times New Roman" w:hAnsi="Times New Roman"/>
                <w:sz w:val="24"/>
                <w:lang w:val="vi-VN"/>
              </w:rPr>
              <w:t xml:space="preserve"> </w:t>
            </w:r>
            <w:r w:rsidRPr="00923CBE">
              <w:rPr>
                <w:rFonts w:ascii="Times New Roman" w:eastAsia="Times New Roman" w:hAnsi="Times New Roman"/>
                <w:sz w:val="24"/>
                <w:lang w:val="vi-VN"/>
              </w:rPr>
              <w:t>trong việc thực hiện chính sách</w:t>
            </w:r>
          </w:p>
        </w:tc>
      </w:tr>
    </w:tbl>
    <w:p w14:paraId="53A941E4" w14:textId="2E36A247" w:rsidR="009B1A2B" w:rsidRPr="00923CBE" w:rsidRDefault="009B1A2B" w:rsidP="00B77813">
      <w:pPr>
        <w:spacing w:before="120" w:after="120" w:line="240" w:lineRule="auto"/>
        <w:ind w:firstLine="567"/>
        <w:rPr>
          <w:rFonts w:ascii="Times New Roman" w:hAnsi="Times New Roman" w:cs="Times New Roman"/>
          <w:b/>
          <w:bCs/>
          <w:sz w:val="28"/>
          <w:szCs w:val="28"/>
          <w:lang w:val="vi-VN"/>
        </w:rPr>
      </w:pPr>
      <w:r w:rsidRPr="00923CBE">
        <w:rPr>
          <w:rFonts w:ascii="Times New Roman" w:hAnsi="Times New Roman" w:cs="Times New Roman"/>
          <w:b/>
          <w:bCs/>
          <w:sz w:val="28"/>
          <w:szCs w:val="28"/>
          <w:lang w:val="vi-VN"/>
        </w:rPr>
        <w:t xml:space="preserve">3. Điều ước quốc tế có liên quan đến </w:t>
      </w:r>
      <w:r w:rsidR="00B77813" w:rsidRPr="00923CBE">
        <w:rPr>
          <w:rFonts w:ascii="Times New Roman" w:hAnsi="Times New Roman" w:cs="Times New Roman"/>
          <w:b/>
          <w:bCs/>
          <w:sz w:val="28"/>
          <w:szCs w:val="28"/>
          <w:lang w:val="vi-VN"/>
        </w:rPr>
        <w:t>dự thảo</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09"/>
        <w:gridCol w:w="2623"/>
        <w:gridCol w:w="2693"/>
        <w:gridCol w:w="2126"/>
      </w:tblGrid>
      <w:tr w:rsidR="00825781" w:rsidRPr="00923CBE" w14:paraId="5D1D7E01" w14:textId="77777777" w:rsidTr="00C87F8C">
        <w:trPr>
          <w:tblHeader/>
        </w:trPr>
        <w:tc>
          <w:tcPr>
            <w:tcW w:w="0" w:type="auto"/>
            <w:vAlign w:val="center"/>
            <w:hideMark/>
          </w:tcPr>
          <w:p w14:paraId="1F51A3D8" w14:textId="77777777" w:rsidR="00C34A35" w:rsidRPr="00923CBE" w:rsidRDefault="007861E1">
            <w:pPr>
              <w:spacing w:after="0" w:line="240" w:lineRule="auto"/>
              <w:jc w:val="center"/>
              <w:rPr>
                <w:rFonts w:ascii="Times New Roman" w:hAnsi="Times New Roman" w:cs="Times New Roman"/>
                <w:lang w:val="vi-VN"/>
              </w:rPr>
            </w:pPr>
            <w:r w:rsidRPr="00923CBE">
              <w:rPr>
                <w:rFonts w:ascii="Times New Roman" w:eastAsia="Times New Roman" w:hAnsi="Times New Roman" w:cs="Times New Roman"/>
                <w:b/>
                <w:sz w:val="24"/>
                <w:lang w:val="vi-VN"/>
              </w:rPr>
              <w:t>CHÍNH SÁCH/QUY ĐỊNH CỦA DỰ THẢO VĂN BẢN</w:t>
            </w:r>
          </w:p>
        </w:tc>
        <w:tc>
          <w:tcPr>
            <w:tcW w:w="2623" w:type="dxa"/>
            <w:vAlign w:val="center"/>
            <w:hideMark/>
          </w:tcPr>
          <w:p w14:paraId="1A074B0C" w14:textId="77777777" w:rsidR="00C34A35" w:rsidRPr="00923CBE" w:rsidRDefault="007861E1">
            <w:pPr>
              <w:spacing w:after="0" w:line="240" w:lineRule="auto"/>
              <w:jc w:val="center"/>
              <w:rPr>
                <w:rFonts w:ascii="Times New Roman" w:hAnsi="Times New Roman" w:cs="Times New Roman"/>
                <w:lang w:val="vi-VN"/>
              </w:rPr>
            </w:pPr>
            <w:r w:rsidRPr="00923CBE">
              <w:rPr>
                <w:rFonts w:ascii="Times New Roman" w:eastAsia="Times New Roman" w:hAnsi="Times New Roman" w:cs="Times New Roman"/>
                <w:b/>
                <w:sz w:val="24"/>
                <w:lang w:val="vi-VN"/>
              </w:rPr>
              <w:t>QUY ĐỊNH CỦA ĐIỀU ƯỚC QUỐC TẾ CÓ LIÊN QUAN</w:t>
            </w:r>
          </w:p>
        </w:tc>
        <w:tc>
          <w:tcPr>
            <w:tcW w:w="2693" w:type="dxa"/>
            <w:vAlign w:val="center"/>
            <w:hideMark/>
          </w:tcPr>
          <w:p w14:paraId="469835DB" w14:textId="77777777" w:rsidR="00C34A35" w:rsidRPr="00923CBE" w:rsidRDefault="007861E1">
            <w:pPr>
              <w:spacing w:after="0" w:line="240" w:lineRule="auto"/>
              <w:jc w:val="center"/>
              <w:rPr>
                <w:rFonts w:ascii="Times New Roman" w:eastAsia="Times New Roman" w:hAnsi="Times New Roman" w:cs="Times New Roman"/>
                <w:b/>
                <w:sz w:val="24"/>
                <w:lang w:val="vi-VN"/>
              </w:rPr>
            </w:pPr>
            <w:r w:rsidRPr="00923CBE">
              <w:rPr>
                <w:rFonts w:ascii="Times New Roman" w:eastAsia="Times New Roman" w:hAnsi="Times New Roman" w:cs="Times New Roman"/>
                <w:b/>
                <w:sz w:val="24"/>
                <w:lang w:val="vi-VN"/>
              </w:rPr>
              <w:t>ĐÁNH GIÁ</w:t>
            </w:r>
          </w:p>
          <w:p w14:paraId="24D6B9F7" w14:textId="538DA486" w:rsidR="00B77813" w:rsidRPr="00923CBE" w:rsidRDefault="00B77813">
            <w:pPr>
              <w:spacing w:after="0" w:line="240" w:lineRule="auto"/>
              <w:jc w:val="center"/>
              <w:rPr>
                <w:rFonts w:ascii="Times New Roman" w:hAnsi="Times New Roman" w:cs="Times New Roman"/>
                <w:lang w:val="vi-VN"/>
              </w:rPr>
            </w:pPr>
            <w:r w:rsidRPr="00923CBE">
              <w:rPr>
                <w:rFonts w:ascii="Times New Roman" w:hAnsi="Times New Roman" w:cs="Times New Roman"/>
                <w:b/>
                <w:bCs/>
                <w:lang w:val="vi-VN"/>
              </w:rPr>
              <w:t>(chính sách/dự thảo văn bản tương thích với điều ước quốc tế)</w:t>
            </w:r>
          </w:p>
        </w:tc>
        <w:tc>
          <w:tcPr>
            <w:tcW w:w="2126" w:type="dxa"/>
            <w:vAlign w:val="center"/>
            <w:hideMark/>
          </w:tcPr>
          <w:p w14:paraId="5CA911D2" w14:textId="77777777" w:rsidR="00C34A35" w:rsidRPr="00923CBE" w:rsidRDefault="007861E1">
            <w:pPr>
              <w:spacing w:after="0" w:line="240" w:lineRule="auto"/>
              <w:jc w:val="center"/>
              <w:rPr>
                <w:rFonts w:ascii="Times New Roman" w:hAnsi="Times New Roman" w:cs="Times New Roman"/>
              </w:rPr>
            </w:pPr>
            <w:r w:rsidRPr="00923CBE">
              <w:rPr>
                <w:rFonts w:ascii="Times New Roman" w:eastAsia="Times New Roman" w:hAnsi="Times New Roman" w:cs="Times New Roman"/>
                <w:b/>
                <w:sz w:val="24"/>
              </w:rPr>
              <w:t>ĐỀ XUẤT XỬ LÝ</w:t>
            </w:r>
          </w:p>
        </w:tc>
      </w:tr>
      <w:tr w:rsidR="001E5712" w:rsidRPr="00923CBE" w14:paraId="4676F6F5" w14:textId="77777777" w:rsidTr="00C87F8C">
        <w:tc>
          <w:tcPr>
            <w:tcW w:w="0" w:type="auto"/>
          </w:tcPr>
          <w:p w14:paraId="4F77C899" w14:textId="77BA678C" w:rsidR="001E5712" w:rsidRPr="00923CBE" w:rsidRDefault="00684DAB" w:rsidP="001E5712">
            <w:pPr>
              <w:spacing w:after="0" w:line="240" w:lineRule="auto"/>
              <w:ind w:left="118" w:right="105"/>
              <w:jc w:val="both"/>
              <w:rPr>
                <w:rFonts w:ascii="Times New Roman" w:hAnsi="Times New Roman" w:cs="Times New Roman"/>
              </w:rPr>
            </w:pPr>
            <w:r w:rsidRPr="00923CBE">
              <w:rPr>
                <w:rFonts w:ascii="Times New Roman" w:hAnsi="Times New Roman" w:cs="Times New Roman"/>
                <w:sz w:val="26"/>
                <w:szCs w:val="26"/>
              </w:rPr>
              <w:t>Dự thảo</w:t>
            </w:r>
            <w:r>
              <w:rPr>
                <w:rFonts w:ascii="Times New Roman" w:hAnsi="Times New Roman" w:cs="Times New Roman"/>
                <w:sz w:val="26"/>
                <w:szCs w:val="26"/>
              </w:rPr>
              <w:t xml:space="preserve"> Nghị quyết</w:t>
            </w:r>
            <w:r w:rsidRPr="00923CBE">
              <w:rPr>
                <w:rFonts w:ascii="Times New Roman" w:hAnsi="Times New Roman" w:cs="Times New Roman"/>
                <w:sz w:val="26"/>
                <w:szCs w:val="26"/>
              </w:rPr>
              <w:t xml:space="preserve"> </w:t>
            </w:r>
            <w:r w:rsidRPr="00684DAB">
              <w:rPr>
                <w:rFonts w:ascii="Times New Roman" w:hAnsi="Times New Roman" w:cs="Times New Roman"/>
                <w:sz w:val="26"/>
                <w:szCs w:val="26"/>
              </w:rPr>
              <w:t>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p>
        </w:tc>
        <w:tc>
          <w:tcPr>
            <w:tcW w:w="2623" w:type="dxa"/>
          </w:tcPr>
          <w:p w14:paraId="4157866D" w14:textId="0A89A31C" w:rsidR="001E5712" w:rsidRPr="00923CBE" w:rsidRDefault="001E5712" w:rsidP="001E5712">
            <w:pPr>
              <w:spacing w:after="0" w:line="240" w:lineRule="auto"/>
              <w:ind w:left="118" w:right="105"/>
              <w:jc w:val="both"/>
              <w:rPr>
                <w:rFonts w:ascii="Times New Roman" w:hAnsi="Times New Roman" w:cs="Times New Roman"/>
              </w:rPr>
            </w:pPr>
            <w:r w:rsidRPr="00923CBE">
              <w:rPr>
                <w:rFonts w:ascii="Times New Roman" w:eastAsia="Times New Roman" w:hAnsi="Times New Roman"/>
                <w:sz w:val="24"/>
              </w:rPr>
              <w:t>Qua rà soát, chưa xác định điều ước quốc tế mà nước Cộng hòa xã hội chủ nghĩa Việt Nam là thành viên có quy định điều chỉnh trực tiếp nội dung dự thảo Nghị quyết.</w:t>
            </w:r>
          </w:p>
        </w:tc>
        <w:tc>
          <w:tcPr>
            <w:tcW w:w="2693" w:type="dxa"/>
          </w:tcPr>
          <w:p w14:paraId="55CCCC34" w14:textId="05D5F936" w:rsidR="001E5712" w:rsidRPr="00923CBE" w:rsidRDefault="001E5712" w:rsidP="001E5712">
            <w:pPr>
              <w:spacing w:after="0" w:line="240" w:lineRule="auto"/>
              <w:ind w:left="118" w:right="105"/>
              <w:jc w:val="both"/>
              <w:rPr>
                <w:rFonts w:ascii="Times New Roman" w:hAnsi="Times New Roman" w:cs="Times New Roman"/>
              </w:rPr>
            </w:pPr>
            <w:r w:rsidRPr="00923CBE">
              <w:rPr>
                <w:rFonts w:ascii="Times New Roman" w:eastAsia="Times New Roman" w:hAnsi="Times New Roman"/>
                <w:sz w:val="24"/>
              </w:rPr>
              <w:t xml:space="preserve">Dự thảo quy định cơ chế thuộc thẩm quyền của Hội đồng nhân dân Thành phố theo </w:t>
            </w:r>
            <w:r w:rsidR="008507FA" w:rsidRPr="00923CBE">
              <w:rPr>
                <w:rFonts w:ascii="Times New Roman" w:eastAsia="Times New Roman" w:hAnsi="Times New Roman"/>
                <w:sz w:val="24"/>
              </w:rPr>
              <w:t xml:space="preserve">khoản 1, </w:t>
            </w:r>
            <w:r w:rsidRPr="00923CBE">
              <w:rPr>
                <w:rFonts w:ascii="Times New Roman" w:eastAsia="Times New Roman" w:hAnsi="Times New Roman"/>
                <w:sz w:val="24"/>
              </w:rPr>
              <w:t xml:space="preserve">điểm c khoản 2 Điều </w:t>
            </w:r>
            <w:r w:rsidR="002970D6" w:rsidRPr="00923CBE">
              <w:rPr>
                <w:rFonts w:ascii="Times New Roman" w:eastAsia="Times New Roman" w:hAnsi="Times New Roman"/>
                <w:sz w:val="24"/>
              </w:rPr>
              <w:t>30</w:t>
            </w:r>
            <w:r w:rsidRPr="00923CBE">
              <w:rPr>
                <w:rFonts w:ascii="Times New Roman" w:eastAsia="Times New Roman" w:hAnsi="Times New Roman"/>
                <w:sz w:val="24"/>
              </w:rPr>
              <w:t xml:space="preserve"> Luật Phát triển đô thị, </w:t>
            </w:r>
            <w:r w:rsidR="009C3273" w:rsidRPr="009C3273">
              <w:rPr>
                <w:rFonts w:ascii="Times New Roman" w:eastAsia="Times New Roman" w:hAnsi="Times New Roman"/>
                <w:sz w:val="24"/>
              </w:rPr>
              <w:t>ưu đãi đối với hoạt động khởi nghiệp đổi mới sáng tạo có thu nhập phát sinh trên địa bàn Thành phố Hồ Chí Minh được miễn thuế thu nhập cá nhân, thuế thu nhập doanh nghiệp.</w:t>
            </w:r>
            <w:r w:rsidRPr="00923CBE">
              <w:rPr>
                <w:rFonts w:ascii="Times New Roman" w:eastAsia="Times New Roman" w:hAnsi="Times New Roman"/>
                <w:sz w:val="24"/>
              </w:rPr>
              <w:t>, vì vậy, chưa phát sinh yêu cầu đánh giá tính tương thích với điều ước quốc tế cụ thể.</w:t>
            </w:r>
          </w:p>
        </w:tc>
        <w:tc>
          <w:tcPr>
            <w:tcW w:w="2126" w:type="dxa"/>
          </w:tcPr>
          <w:p w14:paraId="2CC2C11B" w14:textId="71FCA5FE" w:rsidR="001E5712" w:rsidRPr="00923CBE" w:rsidRDefault="001E5712" w:rsidP="001E5712">
            <w:pPr>
              <w:spacing w:after="0" w:line="240" w:lineRule="auto"/>
              <w:ind w:left="118" w:right="105"/>
              <w:jc w:val="both"/>
              <w:rPr>
                <w:rFonts w:ascii="Times New Roman" w:hAnsi="Times New Roman" w:cs="Times New Roman"/>
              </w:rPr>
            </w:pPr>
            <w:r w:rsidRPr="00923CBE">
              <w:rPr>
                <w:rFonts w:ascii="Times New Roman" w:eastAsia="Times New Roman" w:hAnsi="Times New Roman"/>
                <w:sz w:val="24"/>
              </w:rPr>
              <w:t>Không phải điều chỉnh nội dung dự thảo về điều ước quốc tế. Khi xây dựng mức thu hoặc tổ chức thực hiện, nếu phát sinh yếu tố quốc tế thì tiếp tục rà soát và lấy ý kiến cơ quan có thẩm quyền.</w:t>
            </w:r>
          </w:p>
        </w:tc>
      </w:tr>
    </w:tbl>
    <w:p w14:paraId="5CED0026" w14:textId="77777777" w:rsidR="00FD1651" w:rsidRPr="00923CBE" w:rsidRDefault="00FD1651" w:rsidP="00573530">
      <w:pPr>
        <w:autoSpaceDE w:val="0"/>
        <w:autoSpaceDN w:val="0"/>
        <w:adjustRightInd w:val="0"/>
        <w:spacing w:before="120"/>
        <w:jc w:val="center"/>
        <w:rPr>
          <w:rFonts w:ascii="Times New Roman" w:hAnsi="Times New Roman" w:cs="Times New Roman"/>
          <w:b/>
          <w:bCs/>
          <w:sz w:val="24"/>
          <w:szCs w:val="24"/>
        </w:rPr>
      </w:pPr>
    </w:p>
    <w:sectPr w:rsidR="00FD1651" w:rsidRPr="00923CBE" w:rsidSect="009B5D6C">
      <w:headerReference w:type="default" r:id="rId8"/>
      <w:pgSz w:w="11907" w:h="16840" w:code="9"/>
      <w:pgMar w:top="1134" w:right="1134" w:bottom="96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1A6A" w14:textId="77777777" w:rsidR="002F57F1" w:rsidRDefault="002F57F1" w:rsidP="00F74246">
      <w:pPr>
        <w:spacing w:after="0" w:line="240" w:lineRule="auto"/>
      </w:pPr>
      <w:r>
        <w:separator/>
      </w:r>
    </w:p>
  </w:endnote>
  <w:endnote w:type="continuationSeparator" w:id="0">
    <w:p w14:paraId="43D4A3F4" w14:textId="77777777" w:rsidR="002F57F1" w:rsidRDefault="002F57F1" w:rsidP="00F7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altName w:val="Courier New"/>
    <w:charset w:val="00"/>
    <w:family w:val="swiss"/>
    <w:pitch w:val="variable"/>
    <w:sig w:usb0="00000007" w:usb1="00000000" w:usb2="00000000" w:usb3="00000000" w:csb0="00000013"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E80A" w14:textId="77777777" w:rsidR="002F57F1" w:rsidRDefault="002F57F1" w:rsidP="00F74246">
      <w:pPr>
        <w:spacing w:after="0" w:line="240" w:lineRule="auto"/>
      </w:pPr>
      <w:r>
        <w:separator/>
      </w:r>
    </w:p>
  </w:footnote>
  <w:footnote w:type="continuationSeparator" w:id="0">
    <w:p w14:paraId="35B4CC1C" w14:textId="77777777" w:rsidR="002F57F1" w:rsidRDefault="002F57F1" w:rsidP="00F7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96431"/>
      <w:docPartObj>
        <w:docPartGallery w:val="Page Numbers (Top of Page)"/>
        <w:docPartUnique/>
      </w:docPartObj>
    </w:sdtPr>
    <w:sdtEndPr>
      <w:rPr>
        <w:rFonts w:ascii="Times New Roman" w:hAnsi="Times New Roman" w:cs="Times New Roman"/>
        <w:noProof/>
        <w:sz w:val="24"/>
        <w:szCs w:val="24"/>
      </w:rPr>
    </w:sdtEndPr>
    <w:sdtContent>
      <w:p w14:paraId="781D99EC" w14:textId="77777777" w:rsidR="00F74246" w:rsidRPr="00F74246" w:rsidRDefault="00F74246">
        <w:pPr>
          <w:pStyle w:val="Header"/>
          <w:jc w:val="center"/>
          <w:rPr>
            <w:rFonts w:ascii="Times New Roman" w:hAnsi="Times New Roman" w:cs="Times New Roman"/>
            <w:sz w:val="24"/>
            <w:szCs w:val="24"/>
          </w:rPr>
        </w:pPr>
        <w:r w:rsidRPr="00F74246">
          <w:rPr>
            <w:rFonts w:ascii="Times New Roman" w:hAnsi="Times New Roman" w:cs="Times New Roman"/>
            <w:sz w:val="24"/>
            <w:szCs w:val="24"/>
          </w:rPr>
          <w:fldChar w:fldCharType="begin"/>
        </w:r>
        <w:r w:rsidRPr="00F74246">
          <w:rPr>
            <w:rFonts w:ascii="Times New Roman" w:hAnsi="Times New Roman" w:cs="Times New Roman"/>
            <w:sz w:val="24"/>
            <w:szCs w:val="24"/>
          </w:rPr>
          <w:instrText xml:space="preserve"> PAGE   \* MERGEFORMAT </w:instrText>
        </w:r>
        <w:r w:rsidRPr="00F74246">
          <w:rPr>
            <w:rFonts w:ascii="Times New Roman" w:hAnsi="Times New Roman" w:cs="Times New Roman"/>
            <w:sz w:val="24"/>
            <w:szCs w:val="24"/>
          </w:rPr>
          <w:fldChar w:fldCharType="separate"/>
        </w:r>
        <w:r w:rsidR="00D3018E">
          <w:rPr>
            <w:rFonts w:ascii="Times New Roman" w:hAnsi="Times New Roman" w:cs="Times New Roman"/>
            <w:noProof/>
            <w:sz w:val="24"/>
            <w:szCs w:val="24"/>
          </w:rPr>
          <w:t>10</w:t>
        </w:r>
        <w:r w:rsidRPr="00F74246">
          <w:rPr>
            <w:rFonts w:ascii="Times New Roman" w:hAnsi="Times New Roman" w:cs="Times New Roman"/>
            <w:noProof/>
            <w:sz w:val="24"/>
            <w:szCs w:val="24"/>
          </w:rPr>
          <w:fldChar w:fldCharType="end"/>
        </w:r>
      </w:p>
    </w:sdtContent>
  </w:sdt>
  <w:p w14:paraId="22A6E0BB" w14:textId="77777777" w:rsidR="00F74246" w:rsidRPr="009B5D6C" w:rsidRDefault="00F7424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F7B"/>
    <w:multiLevelType w:val="multilevel"/>
    <w:tmpl w:val="0C30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6C64"/>
    <w:multiLevelType w:val="multilevel"/>
    <w:tmpl w:val="2F92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30AEE"/>
    <w:multiLevelType w:val="multilevel"/>
    <w:tmpl w:val="0BF6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25B57"/>
    <w:multiLevelType w:val="multilevel"/>
    <w:tmpl w:val="DB8A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176EE"/>
    <w:multiLevelType w:val="multilevel"/>
    <w:tmpl w:val="C4129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C3B77"/>
    <w:multiLevelType w:val="multilevel"/>
    <w:tmpl w:val="11EAA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10256"/>
    <w:multiLevelType w:val="multilevel"/>
    <w:tmpl w:val="B646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D54DB7"/>
    <w:multiLevelType w:val="multilevel"/>
    <w:tmpl w:val="637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70FC3"/>
    <w:multiLevelType w:val="multilevel"/>
    <w:tmpl w:val="A81E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697177"/>
    <w:multiLevelType w:val="multilevel"/>
    <w:tmpl w:val="515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A146D"/>
    <w:multiLevelType w:val="multilevel"/>
    <w:tmpl w:val="BC5C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9F6811"/>
    <w:multiLevelType w:val="multilevel"/>
    <w:tmpl w:val="690A3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22674"/>
    <w:multiLevelType w:val="multilevel"/>
    <w:tmpl w:val="B286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D4C7B"/>
    <w:multiLevelType w:val="multilevel"/>
    <w:tmpl w:val="B7AE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57FD0"/>
    <w:multiLevelType w:val="multilevel"/>
    <w:tmpl w:val="5BE6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A0C3C"/>
    <w:multiLevelType w:val="multilevel"/>
    <w:tmpl w:val="F7F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0E4D26"/>
    <w:multiLevelType w:val="multilevel"/>
    <w:tmpl w:val="FAF2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B4D4C"/>
    <w:multiLevelType w:val="multilevel"/>
    <w:tmpl w:val="3CDC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24EB0"/>
    <w:multiLevelType w:val="multilevel"/>
    <w:tmpl w:val="0B54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D772AC"/>
    <w:multiLevelType w:val="multilevel"/>
    <w:tmpl w:val="1D70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0B7A1D"/>
    <w:multiLevelType w:val="multilevel"/>
    <w:tmpl w:val="DC7E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F7C79"/>
    <w:multiLevelType w:val="multilevel"/>
    <w:tmpl w:val="EB62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BD4DD2"/>
    <w:multiLevelType w:val="multilevel"/>
    <w:tmpl w:val="6E8C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60C37"/>
    <w:multiLevelType w:val="multilevel"/>
    <w:tmpl w:val="9FD4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D741F6"/>
    <w:multiLevelType w:val="multilevel"/>
    <w:tmpl w:val="5C54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8813E7"/>
    <w:multiLevelType w:val="multilevel"/>
    <w:tmpl w:val="8416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D2DB3"/>
    <w:multiLevelType w:val="multilevel"/>
    <w:tmpl w:val="BE48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3C214B"/>
    <w:multiLevelType w:val="multilevel"/>
    <w:tmpl w:val="FEF4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D7AF1"/>
    <w:multiLevelType w:val="multilevel"/>
    <w:tmpl w:val="A34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F52271"/>
    <w:multiLevelType w:val="multilevel"/>
    <w:tmpl w:val="0D5A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C0BD5"/>
    <w:multiLevelType w:val="multilevel"/>
    <w:tmpl w:val="589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82F5E"/>
    <w:multiLevelType w:val="multilevel"/>
    <w:tmpl w:val="BA40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5831E2"/>
    <w:multiLevelType w:val="multilevel"/>
    <w:tmpl w:val="D9A2C2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B44DB"/>
    <w:multiLevelType w:val="multilevel"/>
    <w:tmpl w:val="8B7C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015197"/>
    <w:multiLevelType w:val="multilevel"/>
    <w:tmpl w:val="A71A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C5C7F"/>
    <w:multiLevelType w:val="multilevel"/>
    <w:tmpl w:val="9A86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9378D4"/>
    <w:multiLevelType w:val="multilevel"/>
    <w:tmpl w:val="4486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504C57"/>
    <w:multiLevelType w:val="hybridMultilevel"/>
    <w:tmpl w:val="56FA16F8"/>
    <w:lvl w:ilvl="0" w:tplc="A94AE892">
      <w:start w:val="1"/>
      <w:numFmt w:val="bullet"/>
      <w:pStyle w:val="List"/>
      <w:lvlText w:val=""/>
      <w:lvlJc w:val="left"/>
      <w:pPr>
        <w:tabs>
          <w:tab w:val="num" w:pos="360"/>
        </w:tabs>
        <w:ind w:left="360" w:hanging="360"/>
      </w:pPr>
      <w:rPr>
        <w:rFonts w:ascii="Symbol" w:hAnsi="Symbol" w:cs="Symbol" w:hint="default"/>
      </w:rPr>
    </w:lvl>
    <w:lvl w:ilvl="1" w:tplc="8EDAD1FA">
      <w:start w:val="35"/>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73C238B0"/>
    <w:multiLevelType w:val="multilevel"/>
    <w:tmpl w:val="D7E4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F5A6C"/>
    <w:multiLevelType w:val="multilevel"/>
    <w:tmpl w:val="369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0609F"/>
    <w:multiLevelType w:val="multilevel"/>
    <w:tmpl w:val="FB6E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E9405B"/>
    <w:multiLevelType w:val="multilevel"/>
    <w:tmpl w:val="501A8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132277">
    <w:abstractNumId w:val="37"/>
  </w:num>
  <w:num w:numId="2" w16cid:durableId="1577978542">
    <w:abstractNumId w:val="18"/>
  </w:num>
  <w:num w:numId="3" w16cid:durableId="294333107">
    <w:abstractNumId w:val="11"/>
  </w:num>
  <w:num w:numId="4" w16cid:durableId="1468427568">
    <w:abstractNumId w:val="10"/>
  </w:num>
  <w:num w:numId="5" w16cid:durableId="1666083646">
    <w:abstractNumId w:val="14"/>
  </w:num>
  <w:num w:numId="6" w16cid:durableId="1685671562">
    <w:abstractNumId w:val="16"/>
  </w:num>
  <w:num w:numId="7" w16cid:durableId="421875557">
    <w:abstractNumId w:val="12"/>
  </w:num>
  <w:num w:numId="8" w16cid:durableId="2104063406">
    <w:abstractNumId w:val="0"/>
  </w:num>
  <w:num w:numId="9" w16cid:durableId="951743378">
    <w:abstractNumId w:val="29"/>
  </w:num>
  <w:num w:numId="10" w16cid:durableId="1644507733">
    <w:abstractNumId w:val="38"/>
  </w:num>
  <w:num w:numId="11" w16cid:durableId="490951215">
    <w:abstractNumId w:val="4"/>
  </w:num>
  <w:num w:numId="12" w16cid:durableId="430666018">
    <w:abstractNumId w:val="25"/>
  </w:num>
  <w:num w:numId="13" w16cid:durableId="1385300392">
    <w:abstractNumId w:val="5"/>
  </w:num>
  <w:num w:numId="14" w16cid:durableId="1628126596">
    <w:abstractNumId w:val="41"/>
  </w:num>
  <w:num w:numId="15" w16cid:durableId="1289361465">
    <w:abstractNumId w:val="33"/>
  </w:num>
  <w:num w:numId="16" w16cid:durableId="1851751308">
    <w:abstractNumId w:val="20"/>
  </w:num>
  <w:num w:numId="17" w16cid:durableId="1994142766">
    <w:abstractNumId w:val="34"/>
  </w:num>
  <w:num w:numId="18" w16cid:durableId="1536767375">
    <w:abstractNumId w:val="26"/>
  </w:num>
  <w:num w:numId="19" w16cid:durableId="1960186153">
    <w:abstractNumId w:val="30"/>
  </w:num>
  <w:num w:numId="20" w16cid:durableId="953901333">
    <w:abstractNumId w:val="40"/>
  </w:num>
  <w:num w:numId="21" w16cid:durableId="737215356">
    <w:abstractNumId w:val="24"/>
  </w:num>
  <w:num w:numId="22" w16cid:durableId="980185850">
    <w:abstractNumId w:val="35"/>
  </w:num>
  <w:num w:numId="23" w16cid:durableId="954867175">
    <w:abstractNumId w:val="19"/>
  </w:num>
  <w:num w:numId="24" w16cid:durableId="897518643">
    <w:abstractNumId w:val="22"/>
  </w:num>
  <w:num w:numId="25" w16cid:durableId="2128312427">
    <w:abstractNumId w:val="8"/>
  </w:num>
  <w:num w:numId="26" w16cid:durableId="447891247">
    <w:abstractNumId w:val="7"/>
  </w:num>
  <w:num w:numId="27" w16cid:durableId="2092971706">
    <w:abstractNumId w:val="23"/>
  </w:num>
  <w:num w:numId="28" w16cid:durableId="429201809">
    <w:abstractNumId w:val="27"/>
  </w:num>
  <w:num w:numId="29" w16cid:durableId="2112434585">
    <w:abstractNumId w:val="6"/>
  </w:num>
  <w:num w:numId="30" w16cid:durableId="1219897813">
    <w:abstractNumId w:val="28"/>
  </w:num>
  <w:num w:numId="31" w16cid:durableId="2107380657">
    <w:abstractNumId w:val="32"/>
  </w:num>
  <w:num w:numId="32" w16cid:durableId="1495339152">
    <w:abstractNumId w:val="31"/>
  </w:num>
  <w:num w:numId="33" w16cid:durableId="1029725232">
    <w:abstractNumId w:val="1"/>
  </w:num>
  <w:num w:numId="34" w16cid:durableId="936211532">
    <w:abstractNumId w:val="13"/>
  </w:num>
  <w:num w:numId="35" w16cid:durableId="966205245">
    <w:abstractNumId w:val="2"/>
  </w:num>
  <w:num w:numId="36" w16cid:durableId="814301091">
    <w:abstractNumId w:val="21"/>
  </w:num>
  <w:num w:numId="37" w16cid:durableId="802583394">
    <w:abstractNumId w:val="15"/>
  </w:num>
  <w:num w:numId="38" w16cid:durableId="2129080283">
    <w:abstractNumId w:val="17"/>
  </w:num>
  <w:num w:numId="39" w16cid:durableId="1657488492">
    <w:abstractNumId w:val="9"/>
  </w:num>
  <w:num w:numId="40" w16cid:durableId="223873270">
    <w:abstractNumId w:val="36"/>
  </w:num>
  <w:num w:numId="41" w16cid:durableId="810951072">
    <w:abstractNumId w:val="3"/>
  </w:num>
  <w:num w:numId="42" w16cid:durableId="1289584313">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931"/>
    <w:rsid w:val="00001116"/>
    <w:rsid w:val="0000511A"/>
    <w:rsid w:val="00006C07"/>
    <w:rsid w:val="00010BAA"/>
    <w:rsid w:val="000115F8"/>
    <w:rsid w:val="00014509"/>
    <w:rsid w:val="000155C2"/>
    <w:rsid w:val="00017AAE"/>
    <w:rsid w:val="000229D4"/>
    <w:rsid w:val="00023C8C"/>
    <w:rsid w:val="00024AE7"/>
    <w:rsid w:val="0002525D"/>
    <w:rsid w:val="000275B7"/>
    <w:rsid w:val="0003303E"/>
    <w:rsid w:val="00034720"/>
    <w:rsid w:val="00050EC2"/>
    <w:rsid w:val="0005537A"/>
    <w:rsid w:val="000555C9"/>
    <w:rsid w:val="00063900"/>
    <w:rsid w:val="00064F08"/>
    <w:rsid w:val="0006678E"/>
    <w:rsid w:val="00066CFA"/>
    <w:rsid w:val="00071F09"/>
    <w:rsid w:val="00076A8F"/>
    <w:rsid w:val="00077386"/>
    <w:rsid w:val="000815E3"/>
    <w:rsid w:val="0008407A"/>
    <w:rsid w:val="00087D9C"/>
    <w:rsid w:val="00096C1B"/>
    <w:rsid w:val="000A1D83"/>
    <w:rsid w:val="000A386F"/>
    <w:rsid w:val="000A3921"/>
    <w:rsid w:val="000A43EB"/>
    <w:rsid w:val="000B01B6"/>
    <w:rsid w:val="000B15FB"/>
    <w:rsid w:val="000B2535"/>
    <w:rsid w:val="000B313A"/>
    <w:rsid w:val="000B3253"/>
    <w:rsid w:val="000B4AB0"/>
    <w:rsid w:val="000C017E"/>
    <w:rsid w:val="000C31EE"/>
    <w:rsid w:val="000C3876"/>
    <w:rsid w:val="000C6931"/>
    <w:rsid w:val="000D5795"/>
    <w:rsid w:val="000D6187"/>
    <w:rsid w:val="000E009C"/>
    <w:rsid w:val="000E041C"/>
    <w:rsid w:val="000E2610"/>
    <w:rsid w:val="000E297C"/>
    <w:rsid w:val="000E2CC0"/>
    <w:rsid w:val="000E33C7"/>
    <w:rsid w:val="000E4DB7"/>
    <w:rsid w:val="000E53AE"/>
    <w:rsid w:val="000E5730"/>
    <w:rsid w:val="000E69E3"/>
    <w:rsid w:val="000F16E3"/>
    <w:rsid w:val="000F183B"/>
    <w:rsid w:val="000F460E"/>
    <w:rsid w:val="0011183D"/>
    <w:rsid w:val="00112C02"/>
    <w:rsid w:val="00117C72"/>
    <w:rsid w:val="00117E48"/>
    <w:rsid w:val="00126D40"/>
    <w:rsid w:val="0013231A"/>
    <w:rsid w:val="001409B4"/>
    <w:rsid w:val="00145849"/>
    <w:rsid w:val="0015102C"/>
    <w:rsid w:val="00152656"/>
    <w:rsid w:val="00157992"/>
    <w:rsid w:val="00163128"/>
    <w:rsid w:val="00164F43"/>
    <w:rsid w:val="0016566E"/>
    <w:rsid w:val="00171862"/>
    <w:rsid w:val="00172948"/>
    <w:rsid w:val="00173D24"/>
    <w:rsid w:val="00175F4F"/>
    <w:rsid w:val="00177E3F"/>
    <w:rsid w:val="001818BD"/>
    <w:rsid w:val="00183387"/>
    <w:rsid w:val="00185274"/>
    <w:rsid w:val="00187711"/>
    <w:rsid w:val="00192FAB"/>
    <w:rsid w:val="00194DA2"/>
    <w:rsid w:val="00195110"/>
    <w:rsid w:val="001A19C8"/>
    <w:rsid w:val="001A7455"/>
    <w:rsid w:val="001C1F0A"/>
    <w:rsid w:val="001C575B"/>
    <w:rsid w:val="001C5E0C"/>
    <w:rsid w:val="001C71C0"/>
    <w:rsid w:val="001D01F5"/>
    <w:rsid w:val="001D1746"/>
    <w:rsid w:val="001D3E27"/>
    <w:rsid w:val="001D7C44"/>
    <w:rsid w:val="001E075F"/>
    <w:rsid w:val="001E1347"/>
    <w:rsid w:val="001E2389"/>
    <w:rsid w:val="001E5712"/>
    <w:rsid w:val="001F258E"/>
    <w:rsid w:val="001F37E7"/>
    <w:rsid w:val="00200948"/>
    <w:rsid w:val="00205E45"/>
    <w:rsid w:val="002124FF"/>
    <w:rsid w:val="00223465"/>
    <w:rsid w:val="00225A40"/>
    <w:rsid w:val="0023026A"/>
    <w:rsid w:val="00230813"/>
    <w:rsid w:val="00237AFD"/>
    <w:rsid w:val="00243BA3"/>
    <w:rsid w:val="00244F12"/>
    <w:rsid w:val="00245335"/>
    <w:rsid w:val="00247C5F"/>
    <w:rsid w:val="002504DE"/>
    <w:rsid w:val="0025385A"/>
    <w:rsid w:val="00253C2B"/>
    <w:rsid w:val="00255341"/>
    <w:rsid w:val="00255483"/>
    <w:rsid w:val="002555F4"/>
    <w:rsid w:val="00256565"/>
    <w:rsid w:val="00256866"/>
    <w:rsid w:val="00260E6B"/>
    <w:rsid w:val="0026660C"/>
    <w:rsid w:val="00272CA0"/>
    <w:rsid w:val="00275F7C"/>
    <w:rsid w:val="002808B7"/>
    <w:rsid w:val="00281A57"/>
    <w:rsid w:val="002821AA"/>
    <w:rsid w:val="00282F0E"/>
    <w:rsid w:val="002917CF"/>
    <w:rsid w:val="00295A09"/>
    <w:rsid w:val="00295B7D"/>
    <w:rsid w:val="00296C44"/>
    <w:rsid w:val="002970D6"/>
    <w:rsid w:val="0029741C"/>
    <w:rsid w:val="002A22FB"/>
    <w:rsid w:val="002A432F"/>
    <w:rsid w:val="002A67D4"/>
    <w:rsid w:val="002B1888"/>
    <w:rsid w:val="002C0847"/>
    <w:rsid w:val="002C5679"/>
    <w:rsid w:val="002C6A0C"/>
    <w:rsid w:val="002D0E16"/>
    <w:rsid w:val="002D18F4"/>
    <w:rsid w:val="002D242C"/>
    <w:rsid w:val="002D5754"/>
    <w:rsid w:val="002E5BDD"/>
    <w:rsid w:val="002F0060"/>
    <w:rsid w:val="002F10F9"/>
    <w:rsid w:val="002F57F1"/>
    <w:rsid w:val="002F725D"/>
    <w:rsid w:val="0030064F"/>
    <w:rsid w:val="00301E2F"/>
    <w:rsid w:val="0030368F"/>
    <w:rsid w:val="00306584"/>
    <w:rsid w:val="00311A0F"/>
    <w:rsid w:val="00312285"/>
    <w:rsid w:val="0031304E"/>
    <w:rsid w:val="003144E6"/>
    <w:rsid w:val="003176DC"/>
    <w:rsid w:val="00317823"/>
    <w:rsid w:val="00321EA5"/>
    <w:rsid w:val="00325099"/>
    <w:rsid w:val="0032639B"/>
    <w:rsid w:val="00326BC5"/>
    <w:rsid w:val="0033519B"/>
    <w:rsid w:val="00335990"/>
    <w:rsid w:val="00341CF4"/>
    <w:rsid w:val="00344874"/>
    <w:rsid w:val="003454F9"/>
    <w:rsid w:val="00346F3F"/>
    <w:rsid w:val="00350EB1"/>
    <w:rsid w:val="003553DA"/>
    <w:rsid w:val="0035703D"/>
    <w:rsid w:val="00362EBD"/>
    <w:rsid w:val="003644F8"/>
    <w:rsid w:val="00367800"/>
    <w:rsid w:val="00373462"/>
    <w:rsid w:val="00383AE6"/>
    <w:rsid w:val="00384BD5"/>
    <w:rsid w:val="00390CC5"/>
    <w:rsid w:val="00392440"/>
    <w:rsid w:val="0039266B"/>
    <w:rsid w:val="00392D50"/>
    <w:rsid w:val="003B3B0C"/>
    <w:rsid w:val="003B49EE"/>
    <w:rsid w:val="003B49F7"/>
    <w:rsid w:val="003C2EF9"/>
    <w:rsid w:val="003C3CDA"/>
    <w:rsid w:val="003C4BFB"/>
    <w:rsid w:val="003D16E3"/>
    <w:rsid w:val="003D2716"/>
    <w:rsid w:val="003D2767"/>
    <w:rsid w:val="003D612D"/>
    <w:rsid w:val="003E798A"/>
    <w:rsid w:val="003F66A4"/>
    <w:rsid w:val="003F706A"/>
    <w:rsid w:val="003F7C4C"/>
    <w:rsid w:val="004051B4"/>
    <w:rsid w:val="00411D1A"/>
    <w:rsid w:val="00421A15"/>
    <w:rsid w:val="00427FDA"/>
    <w:rsid w:val="00440E89"/>
    <w:rsid w:val="00441F79"/>
    <w:rsid w:val="00442F5F"/>
    <w:rsid w:val="0044410D"/>
    <w:rsid w:val="004469E2"/>
    <w:rsid w:val="004513C4"/>
    <w:rsid w:val="004566CB"/>
    <w:rsid w:val="00456785"/>
    <w:rsid w:val="004604F0"/>
    <w:rsid w:val="00462B4F"/>
    <w:rsid w:val="00466998"/>
    <w:rsid w:val="00467CE7"/>
    <w:rsid w:val="004708D2"/>
    <w:rsid w:val="00472929"/>
    <w:rsid w:val="004753A8"/>
    <w:rsid w:val="004767D4"/>
    <w:rsid w:val="00481CF3"/>
    <w:rsid w:val="00483EA9"/>
    <w:rsid w:val="00484BDA"/>
    <w:rsid w:val="00485008"/>
    <w:rsid w:val="004A0577"/>
    <w:rsid w:val="004A1556"/>
    <w:rsid w:val="004A62BA"/>
    <w:rsid w:val="004A6A6A"/>
    <w:rsid w:val="004B6C09"/>
    <w:rsid w:val="004C4DF4"/>
    <w:rsid w:val="004C7EA7"/>
    <w:rsid w:val="004D2F47"/>
    <w:rsid w:val="004D45DB"/>
    <w:rsid w:val="004D718D"/>
    <w:rsid w:val="004E431E"/>
    <w:rsid w:val="004F4B8C"/>
    <w:rsid w:val="004F74D3"/>
    <w:rsid w:val="00507D46"/>
    <w:rsid w:val="00515894"/>
    <w:rsid w:val="00515CC8"/>
    <w:rsid w:val="00516170"/>
    <w:rsid w:val="005247C7"/>
    <w:rsid w:val="00525BBF"/>
    <w:rsid w:val="005308B9"/>
    <w:rsid w:val="00530E5F"/>
    <w:rsid w:val="00532CC4"/>
    <w:rsid w:val="00545F71"/>
    <w:rsid w:val="00552AE8"/>
    <w:rsid w:val="00553B5A"/>
    <w:rsid w:val="005575FA"/>
    <w:rsid w:val="00561D96"/>
    <w:rsid w:val="00567062"/>
    <w:rsid w:val="00567214"/>
    <w:rsid w:val="005714A1"/>
    <w:rsid w:val="005731E0"/>
    <w:rsid w:val="00573530"/>
    <w:rsid w:val="00574963"/>
    <w:rsid w:val="00574A80"/>
    <w:rsid w:val="00575E81"/>
    <w:rsid w:val="00580930"/>
    <w:rsid w:val="00581650"/>
    <w:rsid w:val="00581B71"/>
    <w:rsid w:val="005911A9"/>
    <w:rsid w:val="005A09B4"/>
    <w:rsid w:val="005A726D"/>
    <w:rsid w:val="005C6830"/>
    <w:rsid w:val="005C720B"/>
    <w:rsid w:val="005C7A3E"/>
    <w:rsid w:val="005D22EB"/>
    <w:rsid w:val="005E790E"/>
    <w:rsid w:val="005F55F2"/>
    <w:rsid w:val="005F7236"/>
    <w:rsid w:val="00602EF4"/>
    <w:rsid w:val="00603784"/>
    <w:rsid w:val="00605F80"/>
    <w:rsid w:val="006061A2"/>
    <w:rsid w:val="006070B6"/>
    <w:rsid w:val="00613815"/>
    <w:rsid w:val="006243D4"/>
    <w:rsid w:val="00624C7D"/>
    <w:rsid w:val="006303A8"/>
    <w:rsid w:val="00634CA9"/>
    <w:rsid w:val="00634DDE"/>
    <w:rsid w:val="00636F72"/>
    <w:rsid w:val="00637F94"/>
    <w:rsid w:val="00641FFD"/>
    <w:rsid w:val="006468A7"/>
    <w:rsid w:val="006470C9"/>
    <w:rsid w:val="00647B67"/>
    <w:rsid w:val="00647FA6"/>
    <w:rsid w:val="0065038F"/>
    <w:rsid w:val="006517AA"/>
    <w:rsid w:val="0065544D"/>
    <w:rsid w:val="0065797D"/>
    <w:rsid w:val="006624C3"/>
    <w:rsid w:val="00667B5F"/>
    <w:rsid w:val="00670471"/>
    <w:rsid w:val="00670E5D"/>
    <w:rsid w:val="0067469F"/>
    <w:rsid w:val="006800CE"/>
    <w:rsid w:val="0068250B"/>
    <w:rsid w:val="00682F5E"/>
    <w:rsid w:val="00682F7E"/>
    <w:rsid w:val="00684DAB"/>
    <w:rsid w:val="00685454"/>
    <w:rsid w:val="006933BB"/>
    <w:rsid w:val="0069346F"/>
    <w:rsid w:val="006940E1"/>
    <w:rsid w:val="006959EA"/>
    <w:rsid w:val="00697EB2"/>
    <w:rsid w:val="006A21D1"/>
    <w:rsid w:val="006A5BF1"/>
    <w:rsid w:val="006B0EFB"/>
    <w:rsid w:val="006B3177"/>
    <w:rsid w:val="006B5953"/>
    <w:rsid w:val="006B6E98"/>
    <w:rsid w:val="006B7DA7"/>
    <w:rsid w:val="006C0FEA"/>
    <w:rsid w:val="006C1798"/>
    <w:rsid w:val="006C31E6"/>
    <w:rsid w:val="006C563C"/>
    <w:rsid w:val="006D04E9"/>
    <w:rsid w:val="006D0E66"/>
    <w:rsid w:val="006D6191"/>
    <w:rsid w:val="006F377A"/>
    <w:rsid w:val="006F487F"/>
    <w:rsid w:val="006F6015"/>
    <w:rsid w:val="00702197"/>
    <w:rsid w:val="00704C30"/>
    <w:rsid w:val="00705374"/>
    <w:rsid w:val="007119F6"/>
    <w:rsid w:val="00712142"/>
    <w:rsid w:val="00714B1A"/>
    <w:rsid w:val="007241EE"/>
    <w:rsid w:val="007277E7"/>
    <w:rsid w:val="00736CA6"/>
    <w:rsid w:val="00746D03"/>
    <w:rsid w:val="00747280"/>
    <w:rsid w:val="00760F07"/>
    <w:rsid w:val="00764F7C"/>
    <w:rsid w:val="0076587B"/>
    <w:rsid w:val="007674EC"/>
    <w:rsid w:val="00767824"/>
    <w:rsid w:val="00774D3B"/>
    <w:rsid w:val="00775943"/>
    <w:rsid w:val="00780978"/>
    <w:rsid w:val="00782EC5"/>
    <w:rsid w:val="007861E1"/>
    <w:rsid w:val="00786A01"/>
    <w:rsid w:val="00786E00"/>
    <w:rsid w:val="00790402"/>
    <w:rsid w:val="007907D7"/>
    <w:rsid w:val="007964D0"/>
    <w:rsid w:val="00797AD0"/>
    <w:rsid w:val="007A01A1"/>
    <w:rsid w:val="007A6452"/>
    <w:rsid w:val="007A7962"/>
    <w:rsid w:val="007B2BED"/>
    <w:rsid w:val="007B30A1"/>
    <w:rsid w:val="007B41E9"/>
    <w:rsid w:val="007C164C"/>
    <w:rsid w:val="007C3211"/>
    <w:rsid w:val="007C509D"/>
    <w:rsid w:val="007D2C7D"/>
    <w:rsid w:val="007E2879"/>
    <w:rsid w:val="007E7CFE"/>
    <w:rsid w:val="007F54EA"/>
    <w:rsid w:val="00800F27"/>
    <w:rsid w:val="00805CE1"/>
    <w:rsid w:val="008106A6"/>
    <w:rsid w:val="00810B48"/>
    <w:rsid w:val="008121B4"/>
    <w:rsid w:val="00815BE8"/>
    <w:rsid w:val="008202A6"/>
    <w:rsid w:val="00820C26"/>
    <w:rsid w:val="0082434A"/>
    <w:rsid w:val="00825781"/>
    <w:rsid w:val="00825D46"/>
    <w:rsid w:val="00836158"/>
    <w:rsid w:val="00847600"/>
    <w:rsid w:val="008507FA"/>
    <w:rsid w:val="008520D0"/>
    <w:rsid w:val="00852207"/>
    <w:rsid w:val="00852879"/>
    <w:rsid w:val="00852F31"/>
    <w:rsid w:val="008561E3"/>
    <w:rsid w:val="008576C9"/>
    <w:rsid w:val="00860F43"/>
    <w:rsid w:val="00860F6D"/>
    <w:rsid w:val="00863675"/>
    <w:rsid w:val="00865F8A"/>
    <w:rsid w:val="008675F9"/>
    <w:rsid w:val="00867D87"/>
    <w:rsid w:val="0087378C"/>
    <w:rsid w:val="0087504E"/>
    <w:rsid w:val="00880749"/>
    <w:rsid w:val="0089193A"/>
    <w:rsid w:val="0089634C"/>
    <w:rsid w:val="008A0B13"/>
    <w:rsid w:val="008B16B8"/>
    <w:rsid w:val="008B228B"/>
    <w:rsid w:val="008B3414"/>
    <w:rsid w:val="008C4DCD"/>
    <w:rsid w:val="008C7ED5"/>
    <w:rsid w:val="008D4F7B"/>
    <w:rsid w:val="008E115E"/>
    <w:rsid w:val="008E13F8"/>
    <w:rsid w:val="008E17D6"/>
    <w:rsid w:val="008E55D7"/>
    <w:rsid w:val="008E7C32"/>
    <w:rsid w:val="009050A4"/>
    <w:rsid w:val="0091393B"/>
    <w:rsid w:val="009155DE"/>
    <w:rsid w:val="00921C90"/>
    <w:rsid w:val="00923C17"/>
    <w:rsid w:val="00923CBE"/>
    <w:rsid w:val="00924A5C"/>
    <w:rsid w:val="00933C64"/>
    <w:rsid w:val="00940D8C"/>
    <w:rsid w:val="00941B55"/>
    <w:rsid w:val="00941BC1"/>
    <w:rsid w:val="009434F6"/>
    <w:rsid w:val="00944131"/>
    <w:rsid w:val="00950EEB"/>
    <w:rsid w:val="0096520A"/>
    <w:rsid w:val="00966E75"/>
    <w:rsid w:val="00971C1A"/>
    <w:rsid w:val="0097447A"/>
    <w:rsid w:val="009778D9"/>
    <w:rsid w:val="0098545C"/>
    <w:rsid w:val="0098594A"/>
    <w:rsid w:val="009958E6"/>
    <w:rsid w:val="0099653D"/>
    <w:rsid w:val="009969D4"/>
    <w:rsid w:val="009A219F"/>
    <w:rsid w:val="009A3061"/>
    <w:rsid w:val="009A36AE"/>
    <w:rsid w:val="009A3909"/>
    <w:rsid w:val="009A4682"/>
    <w:rsid w:val="009A5CD2"/>
    <w:rsid w:val="009A71A8"/>
    <w:rsid w:val="009B15B6"/>
    <w:rsid w:val="009B1A2B"/>
    <w:rsid w:val="009B5D6C"/>
    <w:rsid w:val="009B6170"/>
    <w:rsid w:val="009C05B8"/>
    <w:rsid w:val="009C3273"/>
    <w:rsid w:val="009C3D15"/>
    <w:rsid w:val="009D74C2"/>
    <w:rsid w:val="009E0A32"/>
    <w:rsid w:val="009E0C2E"/>
    <w:rsid w:val="009E211B"/>
    <w:rsid w:val="009E3C64"/>
    <w:rsid w:val="009E52FD"/>
    <w:rsid w:val="009E626F"/>
    <w:rsid w:val="009F09EC"/>
    <w:rsid w:val="009F23C1"/>
    <w:rsid w:val="009F6795"/>
    <w:rsid w:val="009F6EB8"/>
    <w:rsid w:val="009F718B"/>
    <w:rsid w:val="00A1735D"/>
    <w:rsid w:val="00A30296"/>
    <w:rsid w:val="00A33CA1"/>
    <w:rsid w:val="00A35284"/>
    <w:rsid w:val="00A437F7"/>
    <w:rsid w:val="00A43F90"/>
    <w:rsid w:val="00A4471D"/>
    <w:rsid w:val="00A521CF"/>
    <w:rsid w:val="00A56C0A"/>
    <w:rsid w:val="00A57108"/>
    <w:rsid w:val="00A633FF"/>
    <w:rsid w:val="00A66417"/>
    <w:rsid w:val="00A67E15"/>
    <w:rsid w:val="00A73104"/>
    <w:rsid w:val="00A74E2C"/>
    <w:rsid w:val="00A8022F"/>
    <w:rsid w:val="00A80693"/>
    <w:rsid w:val="00A8079B"/>
    <w:rsid w:val="00A82024"/>
    <w:rsid w:val="00A844C6"/>
    <w:rsid w:val="00A865FD"/>
    <w:rsid w:val="00A9142E"/>
    <w:rsid w:val="00AA308F"/>
    <w:rsid w:val="00AA5BC4"/>
    <w:rsid w:val="00AB1B45"/>
    <w:rsid w:val="00AB23CD"/>
    <w:rsid w:val="00AB304A"/>
    <w:rsid w:val="00AB48A0"/>
    <w:rsid w:val="00AB5DFF"/>
    <w:rsid w:val="00AB5E6B"/>
    <w:rsid w:val="00AC6095"/>
    <w:rsid w:val="00AC6F63"/>
    <w:rsid w:val="00AD3758"/>
    <w:rsid w:val="00AD3C0E"/>
    <w:rsid w:val="00AD5E46"/>
    <w:rsid w:val="00AE08F9"/>
    <w:rsid w:val="00AE4DAC"/>
    <w:rsid w:val="00AE5F05"/>
    <w:rsid w:val="00AE6B28"/>
    <w:rsid w:val="00AF2FD4"/>
    <w:rsid w:val="00AF3E85"/>
    <w:rsid w:val="00B01D88"/>
    <w:rsid w:val="00B052CF"/>
    <w:rsid w:val="00B06968"/>
    <w:rsid w:val="00B07643"/>
    <w:rsid w:val="00B10B52"/>
    <w:rsid w:val="00B13BC4"/>
    <w:rsid w:val="00B2052D"/>
    <w:rsid w:val="00B205CA"/>
    <w:rsid w:val="00B2082E"/>
    <w:rsid w:val="00B2094F"/>
    <w:rsid w:val="00B20F16"/>
    <w:rsid w:val="00B23BBB"/>
    <w:rsid w:val="00B247E7"/>
    <w:rsid w:val="00B249D2"/>
    <w:rsid w:val="00B27329"/>
    <w:rsid w:val="00B276D9"/>
    <w:rsid w:val="00B279DD"/>
    <w:rsid w:val="00B335BF"/>
    <w:rsid w:val="00B35802"/>
    <w:rsid w:val="00B36FB5"/>
    <w:rsid w:val="00B37242"/>
    <w:rsid w:val="00B378DA"/>
    <w:rsid w:val="00B4235E"/>
    <w:rsid w:val="00B433B4"/>
    <w:rsid w:val="00B442F3"/>
    <w:rsid w:val="00B444C9"/>
    <w:rsid w:val="00B45915"/>
    <w:rsid w:val="00B46F00"/>
    <w:rsid w:val="00B5672F"/>
    <w:rsid w:val="00B57814"/>
    <w:rsid w:val="00B61D57"/>
    <w:rsid w:val="00B66ECF"/>
    <w:rsid w:val="00B670D4"/>
    <w:rsid w:val="00B70C8C"/>
    <w:rsid w:val="00B7125A"/>
    <w:rsid w:val="00B719D0"/>
    <w:rsid w:val="00B71CEF"/>
    <w:rsid w:val="00B74B86"/>
    <w:rsid w:val="00B77813"/>
    <w:rsid w:val="00B812F4"/>
    <w:rsid w:val="00B81C35"/>
    <w:rsid w:val="00B8267B"/>
    <w:rsid w:val="00B94D84"/>
    <w:rsid w:val="00B96733"/>
    <w:rsid w:val="00B969DD"/>
    <w:rsid w:val="00B976B6"/>
    <w:rsid w:val="00BA0172"/>
    <w:rsid w:val="00BA256E"/>
    <w:rsid w:val="00BA285A"/>
    <w:rsid w:val="00BA6E92"/>
    <w:rsid w:val="00BB192C"/>
    <w:rsid w:val="00BC0747"/>
    <w:rsid w:val="00BC1C96"/>
    <w:rsid w:val="00BC299D"/>
    <w:rsid w:val="00BC306E"/>
    <w:rsid w:val="00BC43EC"/>
    <w:rsid w:val="00BC4ACF"/>
    <w:rsid w:val="00BE2DAE"/>
    <w:rsid w:val="00BF41FF"/>
    <w:rsid w:val="00BF6096"/>
    <w:rsid w:val="00C01B5F"/>
    <w:rsid w:val="00C056E1"/>
    <w:rsid w:val="00C06A46"/>
    <w:rsid w:val="00C11CAE"/>
    <w:rsid w:val="00C1217D"/>
    <w:rsid w:val="00C16526"/>
    <w:rsid w:val="00C236E9"/>
    <w:rsid w:val="00C34A35"/>
    <w:rsid w:val="00C455CB"/>
    <w:rsid w:val="00C470BD"/>
    <w:rsid w:val="00C5383A"/>
    <w:rsid w:val="00C53DC1"/>
    <w:rsid w:val="00C54143"/>
    <w:rsid w:val="00C65613"/>
    <w:rsid w:val="00C65C7F"/>
    <w:rsid w:val="00C676FD"/>
    <w:rsid w:val="00C71EAB"/>
    <w:rsid w:val="00C77D84"/>
    <w:rsid w:val="00C810F1"/>
    <w:rsid w:val="00C87F8C"/>
    <w:rsid w:val="00CA5181"/>
    <w:rsid w:val="00CB0064"/>
    <w:rsid w:val="00CB0BA5"/>
    <w:rsid w:val="00CB3D12"/>
    <w:rsid w:val="00CB3FEA"/>
    <w:rsid w:val="00CB6359"/>
    <w:rsid w:val="00CC38C9"/>
    <w:rsid w:val="00CC4D7C"/>
    <w:rsid w:val="00CC63E4"/>
    <w:rsid w:val="00CD19DE"/>
    <w:rsid w:val="00CD397A"/>
    <w:rsid w:val="00CD51C5"/>
    <w:rsid w:val="00CD7ABE"/>
    <w:rsid w:val="00CE03AC"/>
    <w:rsid w:val="00CE12FA"/>
    <w:rsid w:val="00CE1591"/>
    <w:rsid w:val="00CE2A14"/>
    <w:rsid w:val="00CE4521"/>
    <w:rsid w:val="00CE57BA"/>
    <w:rsid w:val="00CE66CB"/>
    <w:rsid w:val="00CF45DC"/>
    <w:rsid w:val="00CF5136"/>
    <w:rsid w:val="00CF6125"/>
    <w:rsid w:val="00CF699E"/>
    <w:rsid w:val="00CF6A1F"/>
    <w:rsid w:val="00CF7A60"/>
    <w:rsid w:val="00D004AF"/>
    <w:rsid w:val="00D125EF"/>
    <w:rsid w:val="00D164E2"/>
    <w:rsid w:val="00D2046B"/>
    <w:rsid w:val="00D3018E"/>
    <w:rsid w:val="00D34EC4"/>
    <w:rsid w:val="00D43C3E"/>
    <w:rsid w:val="00D47C74"/>
    <w:rsid w:val="00D51FD1"/>
    <w:rsid w:val="00D54052"/>
    <w:rsid w:val="00D5502F"/>
    <w:rsid w:val="00D56E36"/>
    <w:rsid w:val="00D61F97"/>
    <w:rsid w:val="00D63C13"/>
    <w:rsid w:val="00D63D5A"/>
    <w:rsid w:val="00D65034"/>
    <w:rsid w:val="00D67E9E"/>
    <w:rsid w:val="00D763EF"/>
    <w:rsid w:val="00D84EFE"/>
    <w:rsid w:val="00D85377"/>
    <w:rsid w:val="00D86534"/>
    <w:rsid w:val="00D9411D"/>
    <w:rsid w:val="00D94A57"/>
    <w:rsid w:val="00D9625C"/>
    <w:rsid w:val="00DA3ED6"/>
    <w:rsid w:val="00DA5790"/>
    <w:rsid w:val="00DA6796"/>
    <w:rsid w:val="00DB709C"/>
    <w:rsid w:val="00DC210F"/>
    <w:rsid w:val="00DC6349"/>
    <w:rsid w:val="00DD166F"/>
    <w:rsid w:val="00DE2252"/>
    <w:rsid w:val="00DE5419"/>
    <w:rsid w:val="00DE6EC8"/>
    <w:rsid w:val="00DF45FB"/>
    <w:rsid w:val="00E025A9"/>
    <w:rsid w:val="00E10CBE"/>
    <w:rsid w:val="00E1110F"/>
    <w:rsid w:val="00E11189"/>
    <w:rsid w:val="00E13951"/>
    <w:rsid w:val="00E15A7B"/>
    <w:rsid w:val="00E300A4"/>
    <w:rsid w:val="00E31935"/>
    <w:rsid w:val="00E34198"/>
    <w:rsid w:val="00E40EB8"/>
    <w:rsid w:val="00E43C41"/>
    <w:rsid w:val="00E43D4E"/>
    <w:rsid w:val="00E45B1F"/>
    <w:rsid w:val="00E45E30"/>
    <w:rsid w:val="00E54F65"/>
    <w:rsid w:val="00E55346"/>
    <w:rsid w:val="00E57C6F"/>
    <w:rsid w:val="00E60822"/>
    <w:rsid w:val="00E65580"/>
    <w:rsid w:val="00E71E00"/>
    <w:rsid w:val="00E72BB4"/>
    <w:rsid w:val="00E85AF1"/>
    <w:rsid w:val="00E86D88"/>
    <w:rsid w:val="00E90656"/>
    <w:rsid w:val="00EA0089"/>
    <w:rsid w:val="00EA1D0A"/>
    <w:rsid w:val="00EA6D22"/>
    <w:rsid w:val="00EA7CF8"/>
    <w:rsid w:val="00EB1B1B"/>
    <w:rsid w:val="00EB26DD"/>
    <w:rsid w:val="00EB454F"/>
    <w:rsid w:val="00EB48ED"/>
    <w:rsid w:val="00EB6A10"/>
    <w:rsid w:val="00EC54DA"/>
    <w:rsid w:val="00EC714F"/>
    <w:rsid w:val="00EC7F85"/>
    <w:rsid w:val="00ED49FF"/>
    <w:rsid w:val="00ED6885"/>
    <w:rsid w:val="00EE0323"/>
    <w:rsid w:val="00EE0D44"/>
    <w:rsid w:val="00EE2036"/>
    <w:rsid w:val="00EE55AB"/>
    <w:rsid w:val="00EE7842"/>
    <w:rsid w:val="00F00CA9"/>
    <w:rsid w:val="00F025EC"/>
    <w:rsid w:val="00F1275A"/>
    <w:rsid w:val="00F14F45"/>
    <w:rsid w:val="00F15620"/>
    <w:rsid w:val="00F157AB"/>
    <w:rsid w:val="00F1638F"/>
    <w:rsid w:val="00F225AE"/>
    <w:rsid w:val="00F31209"/>
    <w:rsid w:val="00F326BC"/>
    <w:rsid w:val="00F4425E"/>
    <w:rsid w:val="00F44FCA"/>
    <w:rsid w:val="00F5064F"/>
    <w:rsid w:val="00F512EF"/>
    <w:rsid w:val="00F557B2"/>
    <w:rsid w:val="00F574BB"/>
    <w:rsid w:val="00F62DC5"/>
    <w:rsid w:val="00F64041"/>
    <w:rsid w:val="00F65B4C"/>
    <w:rsid w:val="00F6796A"/>
    <w:rsid w:val="00F70095"/>
    <w:rsid w:val="00F703D2"/>
    <w:rsid w:val="00F71725"/>
    <w:rsid w:val="00F74246"/>
    <w:rsid w:val="00F769A6"/>
    <w:rsid w:val="00F85D74"/>
    <w:rsid w:val="00F870F6"/>
    <w:rsid w:val="00F901D1"/>
    <w:rsid w:val="00F902DC"/>
    <w:rsid w:val="00F93C53"/>
    <w:rsid w:val="00F948C8"/>
    <w:rsid w:val="00FA3DDC"/>
    <w:rsid w:val="00FB37C5"/>
    <w:rsid w:val="00FC0D9C"/>
    <w:rsid w:val="00FC1072"/>
    <w:rsid w:val="00FC4B75"/>
    <w:rsid w:val="00FD0570"/>
    <w:rsid w:val="00FD1651"/>
    <w:rsid w:val="00FD5725"/>
    <w:rsid w:val="00FE19B3"/>
    <w:rsid w:val="00FE4B60"/>
    <w:rsid w:val="00FE7FEE"/>
    <w:rsid w:val="00FF0218"/>
    <w:rsid w:val="00FF1BBE"/>
    <w:rsid w:val="00FF2179"/>
    <w:rsid w:val="00FF5C05"/>
    <w:rsid w:val="00FF6A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885B7"/>
  <w15:chartTrackingRefBased/>
  <w15:docId w15:val="{9868F4DC-D1A3-4624-97C8-0684DAA4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69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C69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C69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C693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11D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9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693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693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C6931"/>
    <w:rPr>
      <w:rFonts w:ascii="Times New Roman" w:eastAsia="Times New Roman" w:hAnsi="Times New Roman" w:cs="Times New Roman"/>
      <w:b/>
      <w:bCs/>
      <w:sz w:val="24"/>
      <w:szCs w:val="24"/>
    </w:rPr>
  </w:style>
  <w:style w:type="character" w:styleId="Strong">
    <w:name w:val="Strong"/>
    <w:basedOn w:val="DefaultParagraphFont"/>
    <w:uiPriority w:val="22"/>
    <w:qFormat/>
    <w:rsid w:val="000C6931"/>
    <w:rPr>
      <w:b/>
      <w:bCs/>
    </w:rPr>
  </w:style>
  <w:style w:type="paragraph" w:styleId="NormalWeb">
    <w:name w:val="Normal (Web)"/>
    <w:basedOn w:val="Normal"/>
    <w:uiPriority w:val="99"/>
    <w:unhideWhenUsed/>
    <w:rsid w:val="000C693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004AF"/>
    <w:pPr>
      <w:ind w:left="720"/>
      <w:contextualSpacing/>
    </w:pPr>
  </w:style>
  <w:style w:type="table" w:styleId="TableGrid">
    <w:name w:val="Table Grid"/>
    <w:basedOn w:val="TableNormal"/>
    <w:uiPriority w:val="39"/>
    <w:rsid w:val="00DA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246"/>
  </w:style>
  <w:style w:type="paragraph" w:styleId="Footer">
    <w:name w:val="footer"/>
    <w:basedOn w:val="Normal"/>
    <w:link w:val="FooterChar"/>
    <w:uiPriority w:val="99"/>
    <w:unhideWhenUsed/>
    <w:rsid w:val="00F74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246"/>
  </w:style>
  <w:style w:type="character" w:customStyle="1" w:styleId="fadeinm1hgl8">
    <w:name w:val="_fadein_m1hgl_8"/>
    <w:basedOn w:val="DefaultParagraphFont"/>
    <w:rsid w:val="001D7C44"/>
  </w:style>
  <w:style w:type="paragraph" w:styleId="List">
    <w:name w:val="List"/>
    <w:basedOn w:val="Normal"/>
    <w:link w:val="ListChar"/>
    <w:uiPriority w:val="99"/>
    <w:rsid w:val="00581B71"/>
    <w:pPr>
      <w:numPr>
        <w:numId w:val="1"/>
      </w:numPr>
      <w:spacing w:after="0" w:line="240" w:lineRule="auto"/>
      <w:jc w:val="both"/>
    </w:pPr>
    <w:rPr>
      <w:rFonts w:ascii="Times New Roman" w:eastAsia="Times New Roman" w:hAnsi="Times New Roman" w:cs="Times New Roman"/>
      <w:b/>
      <w:sz w:val="20"/>
      <w:szCs w:val="20"/>
      <w:lang w:val="en-AU" w:eastAsia="x-none"/>
    </w:rPr>
  </w:style>
  <w:style w:type="character" w:customStyle="1" w:styleId="ListChar">
    <w:name w:val="List Char"/>
    <w:link w:val="List"/>
    <w:uiPriority w:val="99"/>
    <w:locked/>
    <w:rsid w:val="00581B71"/>
    <w:rPr>
      <w:rFonts w:ascii="Times New Roman" w:eastAsia="Times New Roman" w:hAnsi="Times New Roman" w:cs="Times New Roman"/>
      <w:b/>
      <w:sz w:val="20"/>
      <w:szCs w:val="20"/>
      <w:lang w:val="en-AU" w:eastAsia="x-none"/>
    </w:rPr>
  </w:style>
  <w:style w:type="paragraph" w:styleId="BalloonText">
    <w:name w:val="Balloon Text"/>
    <w:basedOn w:val="Normal"/>
    <w:link w:val="BalloonTextChar"/>
    <w:uiPriority w:val="99"/>
    <w:semiHidden/>
    <w:unhideWhenUsed/>
    <w:rsid w:val="00F15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620"/>
    <w:rPr>
      <w:rFonts w:ascii="Segoe UI" w:hAnsi="Segoe UI" w:cs="Segoe UI"/>
      <w:sz w:val="18"/>
      <w:szCs w:val="18"/>
    </w:rPr>
  </w:style>
  <w:style w:type="character" w:customStyle="1" w:styleId="overflow-hidden">
    <w:name w:val="overflow-hidden"/>
    <w:basedOn w:val="DefaultParagraphFont"/>
    <w:rsid w:val="00CE66CB"/>
  </w:style>
  <w:style w:type="character" w:styleId="Emphasis">
    <w:name w:val="Emphasis"/>
    <w:basedOn w:val="DefaultParagraphFont"/>
    <w:uiPriority w:val="20"/>
    <w:qFormat/>
    <w:rsid w:val="00E34198"/>
    <w:rPr>
      <w:i/>
      <w:iCs/>
    </w:rPr>
  </w:style>
  <w:style w:type="paragraph" w:customStyle="1" w:styleId="Default">
    <w:name w:val="Default"/>
    <w:rsid w:val="006C56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
    <w:name w:val="Char"/>
    <w:basedOn w:val="Normal"/>
    <w:autoRedefine/>
    <w:rsid w:val="00244F12"/>
    <w:pPr>
      <w:spacing w:line="240" w:lineRule="exact"/>
    </w:pPr>
    <w:rPr>
      <w:rFonts w:ascii="Verdana" w:eastAsia="Times New Roman" w:hAnsi="Verdana" w:cs="Verdana"/>
      <w:sz w:val="20"/>
      <w:szCs w:val="20"/>
    </w:rPr>
  </w:style>
  <w:style w:type="paragraph" w:customStyle="1" w:styleId="Char0">
    <w:name w:val="Char"/>
    <w:basedOn w:val="Normal"/>
    <w:autoRedefine/>
    <w:rsid w:val="00ED6885"/>
    <w:pPr>
      <w:spacing w:line="240" w:lineRule="exact"/>
    </w:pPr>
    <w:rPr>
      <w:rFonts w:ascii="Verdana" w:eastAsia="Times New Roman" w:hAnsi="Verdana" w:cs="Verdana"/>
      <w:sz w:val="20"/>
      <w:szCs w:val="20"/>
    </w:rPr>
  </w:style>
  <w:style w:type="paragraph" w:customStyle="1" w:styleId="pdq2pgselectionanchorcontainer">
    <w:name w:val="pdq2pg_selectionanchorcontainer"/>
    <w:basedOn w:val="Normal"/>
    <w:rsid w:val="00A173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4B6C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411D1A"/>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411D1A"/>
    <w:pPr>
      <w:spacing w:after="0" w:line="240" w:lineRule="auto"/>
      <w:jc w:val="center"/>
    </w:pPr>
    <w:rPr>
      <w:rFonts w:ascii=".VnTimeH" w:eastAsia="Times New Roman" w:hAnsi=".VnTimeH" w:cs="Times New Roman"/>
      <w:b/>
      <w:bCs/>
      <w:noProof/>
      <w:sz w:val="26"/>
      <w:szCs w:val="26"/>
    </w:rPr>
  </w:style>
  <w:style w:type="character" w:customStyle="1" w:styleId="BodyTextChar">
    <w:name w:val="Body Text Char"/>
    <w:basedOn w:val="DefaultParagraphFont"/>
    <w:link w:val="BodyText"/>
    <w:rsid w:val="00411D1A"/>
    <w:rPr>
      <w:rFonts w:ascii=".VnTimeH" w:eastAsia="Times New Roman" w:hAnsi=".VnTimeH" w:cs="Times New Roman"/>
      <w:b/>
      <w:bCs/>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592">
      <w:bodyDiv w:val="1"/>
      <w:marLeft w:val="0"/>
      <w:marRight w:val="0"/>
      <w:marTop w:val="0"/>
      <w:marBottom w:val="0"/>
      <w:divBdr>
        <w:top w:val="none" w:sz="0" w:space="0" w:color="auto"/>
        <w:left w:val="none" w:sz="0" w:space="0" w:color="auto"/>
        <w:bottom w:val="none" w:sz="0" w:space="0" w:color="auto"/>
        <w:right w:val="none" w:sz="0" w:space="0" w:color="auto"/>
      </w:divBdr>
    </w:div>
    <w:div w:id="15932030">
      <w:bodyDiv w:val="1"/>
      <w:marLeft w:val="0"/>
      <w:marRight w:val="0"/>
      <w:marTop w:val="0"/>
      <w:marBottom w:val="0"/>
      <w:divBdr>
        <w:top w:val="none" w:sz="0" w:space="0" w:color="auto"/>
        <w:left w:val="none" w:sz="0" w:space="0" w:color="auto"/>
        <w:bottom w:val="none" w:sz="0" w:space="0" w:color="auto"/>
        <w:right w:val="none" w:sz="0" w:space="0" w:color="auto"/>
      </w:divBdr>
    </w:div>
    <w:div w:id="48774157">
      <w:bodyDiv w:val="1"/>
      <w:marLeft w:val="0"/>
      <w:marRight w:val="0"/>
      <w:marTop w:val="0"/>
      <w:marBottom w:val="0"/>
      <w:divBdr>
        <w:top w:val="none" w:sz="0" w:space="0" w:color="auto"/>
        <w:left w:val="none" w:sz="0" w:space="0" w:color="auto"/>
        <w:bottom w:val="none" w:sz="0" w:space="0" w:color="auto"/>
        <w:right w:val="none" w:sz="0" w:space="0" w:color="auto"/>
      </w:divBdr>
    </w:div>
    <w:div w:id="54091179">
      <w:bodyDiv w:val="1"/>
      <w:marLeft w:val="0"/>
      <w:marRight w:val="0"/>
      <w:marTop w:val="0"/>
      <w:marBottom w:val="0"/>
      <w:divBdr>
        <w:top w:val="none" w:sz="0" w:space="0" w:color="auto"/>
        <w:left w:val="none" w:sz="0" w:space="0" w:color="auto"/>
        <w:bottom w:val="none" w:sz="0" w:space="0" w:color="auto"/>
        <w:right w:val="none" w:sz="0" w:space="0" w:color="auto"/>
      </w:divBdr>
    </w:div>
    <w:div w:id="88964497">
      <w:bodyDiv w:val="1"/>
      <w:marLeft w:val="0"/>
      <w:marRight w:val="0"/>
      <w:marTop w:val="0"/>
      <w:marBottom w:val="0"/>
      <w:divBdr>
        <w:top w:val="none" w:sz="0" w:space="0" w:color="auto"/>
        <w:left w:val="none" w:sz="0" w:space="0" w:color="auto"/>
        <w:bottom w:val="none" w:sz="0" w:space="0" w:color="auto"/>
        <w:right w:val="none" w:sz="0" w:space="0" w:color="auto"/>
      </w:divBdr>
    </w:div>
    <w:div w:id="190267208">
      <w:bodyDiv w:val="1"/>
      <w:marLeft w:val="0"/>
      <w:marRight w:val="0"/>
      <w:marTop w:val="0"/>
      <w:marBottom w:val="0"/>
      <w:divBdr>
        <w:top w:val="none" w:sz="0" w:space="0" w:color="auto"/>
        <w:left w:val="none" w:sz="0" w:space="0" w:color="auto"/>
        <w:bottom w:val="none" w:sz="0" w:space="0" w:color="auto"/>
        <w:right w:val="none" w:sz="0" w:space="0" w:color="auto"/>
      </w:divBdr>
    </w:div>
    <w:div w:id="196352230">
      <w:bodyDiv w:val="1"/>
      <w:marLeft w:val="0"/>
      <w:marRight w:val="0"/>
      <w:marTop w:val="0"/>
      <w:marBottom w:val="0"/>
      <w:divBdr>
        <w:top w:val="none" w:sz="0" w:space="0" w:color="auto"/>
        <w:left w:val="none" w:sz="0" w:space="0" w:color="auto"/>
        <w:bottom w:val="none" w:sz="0" w:space="0" w:color="auto"/>
        <w:right w:val="none" w:sz="0" w:space="0" w:color="auto"/>
      </w:divBdr>
    </w:div>
    <w:div w:id="201600041">
      <w:bodyDiv w:val="1"/>
      <w:marLeft w:val="0"/>
      <w:marRight w:val="0"/>
      <w:marTop w:val="0"/>
      <w:marBottom w:val="0"/>
      <w:divBdr>
        <w:top w:val="none" w:sz="0" w:space="0" w:color="auto"/>
        <w:left w:val="none" w:sz="0" w:space="0" w:color="auto"/>
        <w:bottom w:val="none" w:sz="0" w:space="0" w:color="auto"/>
        <w:right w:val="none" w:sz="0" w:space="0" w:color="auto"/>
      </w:divBdr>
    </w:div>
    <w:div w:id="203059921">
      <w:bodyDiv w:val="1"/>
      <w:marLeft w:val="0"/>
      <w:marRight w:val="0"/>
      <w:marTop w:val="0"/>
      <w:marBottom w:val="0"/>
      <w:divBdr>
        <w:top w:val="none" w:sz="0" w:space="0" w:color="auto"/>
        <w:left w:val="none" w:sz="0" w:space="0" w:color="auto"/>
        <w:bottom w:val="none" w:sz="0" w:space="0" w:color="auto"/>
        <w:right w:val="none" w:sz="0" w:space="0" w:color="auto"/>
      </w:divBdr>
    </w:div>
    <w:div w:id="266500621">
      <w:bodyDiv w:val="1"/>
      <w:marLeft w:val="0"/>
      <w:marRight w:val="0"/>
      <w:marTop w:val="0"/>
      <w:marBottom w:val="0"/>
      <w:divBdr>
        <w:top w:val="none" w:sz="0" w:space="0" w:color="auto"/>
        <w:left w:val="none" w:sz="0" w:space="0" w:color="auto"/>
        <w:bottom w:val="none" w:sz="0" w:space="0" w:color="auto"/>
        <w:right w:val="none" w:sz="0" w:space="0" w:color="auto"/>
      </w:divBdr>
    </w:div>
    <w:div w:id="394742705">
      <w:bodyDiv w:val="1"/>
      <w:marLeft w:val="0"/>
      <w:marRight w:val="0"/>
      <w:marTop w:val="0"/>
      <w:marBottom w:val="0"/>
      <w:divBdr>
        <w:top w:val="none" w:sz="0" w:space="0" w:color="auto"/>
        <w:left w:val="none" w:sz="0" w:space="0" w:color="auto"/>
        <w:bottom w:val="none" w:sz="0" w:space="0" w:color="auto"/>
        <w:right w:val="none" w:sz="0" w:space="0" w:color="auto"/>
      </w:divBdr>
    </w:div>
    <w:div w:id="404685784">
      <w:bodyDiv w:val="1"/>
      <w:marLeft w:val="0"/>
      <w:marRight w:val="0"/>
      <w:marTop w:val="0"/>
      <w:marBottom w:val="0"/>
      <w:divBdr>
        <w:top w:val="none" w:sz="0" w:space="0" w:color="auto"/>
        <w:left w:val="none" w:sz="0" w:space="0" w:color="auto"/>
        <w:bottom w:val="none" w:sz="0" w:space="0" w:color="auto"/>
        <w:right w:val="none" w:sz="0" w:space="0" w:color="auto"/>
      </w:divBdr>
    </w:div>
    <w:div w:id="404885435">
      <w:bodyDiv w:val="1"/>
      <w:marLeft w:val="0"/>
      <w:marRight w:val="0"/>
      <w:marTop w:val="0"/>
      <w:marBottom w:val="0"/>
      <w:divBdr>
        <w:top w:val="none" w:sz="0" w:space="0" w:color="auto"/>
        <w:left w:val="none" w:sz="0" w:space="0" w:color="auto"/>
        <w:bottom w:val="none" w:sz="0" w:space="0" w:color="auto"/>
        <w:right w:val="none" w:sz="0" w:space="0" w:color="auto"/>
      </w:divBdr>
    </w:div>
    <w:div w:id="418063995">
      <w:bodyDiv w:val="1"/>
      <w:marLeft w:val="0"/>
      <w:marRight w:val="0"/>
      <w:marTop w:val="0"/>
      <w:marBottom w:val="0"/>
      <w:divBdr>
        <w:top w:val="none" w:sz="0" w:space="0" w:color="auto"/>
        <w:left w:val="none" w:sz="0" w:space="0" w:color="auto"/>
        <w:bottom w:val="none" w:sz="0" w:space="0" w:color="auto"/>
        <w:right w:val="none" w:sz="0" w:space="0" w:color="auto"/>
      </w:divBdr>
    </w:div>
    <w:div w:id="437022027">
      <w:bodyDiv w:val="1"/>
      <w:marLeft w:val="0"/>
      <w:marRight w:val="0"/>
      <w:marTop w:val="0"/>
      <w:marBottom w:val="0"/>
      <w:divBdr>
        <w:top w:val="none" w:sz="0" w:space="0" w:color="auto"/>
        <w:left w:val="none" w:sz="0" w:space="0" w:color="auto"/>
        <w:bottom w:val="none" w:sz="0" w:space="0" w:color="auto"/>
        <w:right w:val="none" w:sz="0" w:space="0" w:color="auto"/>
      </w:divBdr>
    </w:div>
    <w:div w:id="495413753">
      <w:bodyDiv w:val="1"/>
      <w:marLeft w:val="0"/>
      <w:marRight w:val="0"/>
      <w:marTop w:val="0"/>
      <w:marBottom w:val="0"/>
      <w:divBdr>
        <w:top w:val="none" w:sz="0" w:space="0" w:color="auto"/>
        <w:left w:val="none" w:sz="0" w:space="0" w:color="auto"/>
        <w:bottom w:val="none" w:sz="0" w:space="0" w:color="auto"/>
        <w:right w:val="none" w:sz="0" w:space="0" w:color="auto"/>
      </w:divBdr>
    </w:div>
    <w:div w:id="499082498">
      <w:bodyDiv w:val="1"/>
      <w:marLeft w:val="0"/>
      <w:marRight w:val="0"/>
      <w:marTop w:val="0"/>
      <w:marBottom w:val="0"/>
      <w:divBdr>
        <w:top w:val="none" w:sz="0" w:space="0" w:color="auto"/>
        <w:left w:val="none" w:sz="0" w:space="0" w:color="auto"/>
        <w:bottom w:val="none" w:sz="0" w:space="0" w:color="auto"/>
        <w:right w:val="none" w:sz="0" w:space="0" w:color="auto"/>
      </w:divBdr>
    </w:div>
    <w:div w:id="518549042">
      <w:bodyDiv w:val="1"/>
      <w:marLeft w:val="0"/>
      <w:marRight w:val="0"/>
      <w:marTop w:val="0"/>
      <w:marBottom w:val="0"/>
      <w:divBdr>
        <w:top w:val="none" w:sz="0" w:space="0" w:color="auto"/>
        <w:left w:val="none" w:sz="0" w:space="0" w:color="auto"/>
        <w:bottom w:val="none" w:sz="0" w:space="0" w:color="auto"/>
        <w:right w:val="none" w:sz="0" w:space="0" w:color="auto"/>
      </w:divBdr>
    </w:div>
    <w:div w:id="524056570">
      <w:bodyDiv w:val="1"/>
      <w:marLeft w:val="0"/>
      <w:marRight w:val="0"/>
      <w:marTop w:val="0"/>
      <w:marBottom w:val="0"/>
      <w:divBdr>
        <w:top w:val="none" w:sz="0" w:space="0" w:color="auto"/>
        <w:left w:val="none" w:sz="0" w:space="0" w:color="auto"/>
        <w:bottom w:val="none" w:sz="0" w:space="0" w:color="auto"/>
        <w:right w:val="none" w:sz="0" w:space="0" w:color="auto"/>
      </w:divBdr>
    </w:div>
    <w:div w:id="535506626">
      <w:bodyDiv w:val="1"/>
      <w:marLeft w:val="0"/>
      <w:marRight w:val="0"/>
      <w:marTop w:val="0"/>
      <w:marBottom w:val="0"/>
      <w:divBdr>
        <w:top w:val="none" w:sz="0" w:space="0" w:color="auto"/>
        <w:left w:val="none" w:sz="0" w:space="0" w:color="auto"/>
        <w:bottom w:val="none" w:sz="0" w:space="0" w:color="auto"/>
        <w:right w:val="none" w:sz="0" w:space="0" w:color="auto"/>
      </w:divBdr>
    </w:div>
    <w:div w:id="552156323">
      <w:bodyDiv w:val="1"/>
      <w:marLeft w:val="0"/>
      <w:marRight w:val="0"/>
      <w:marTop w:val="0"/>
      <w:marBottom w:val="0"/>
      <w:divBdr>
        <w:top w:val="none" w:sz="0" w:space="0" w:color="auto"/>
        <w:left w:val="none" w:sz="0" w:space="0" w:color="auto"/>
        <w:bottom w:val="none" w:sz="0" w:space="0" w:color="auto"/>
        <w:right w:val="none" w:sz="0" w:space="0" w:color="auto"/>
      </w:divBdr>
    </w:div>
    <w:div w:id="552351115">
      <w:bodyDiv w:val="1"/>
      <w:marLeft w:val="0"/>
      <w:marRight w:val="0"/>
      <w:marTop w:val="0"/>
      <w:marBottom w:val="0"/>
      <w:divBdr>
        <w:top w:val="none" w:sz="0" w:space="0" w:color="auto"/>
        <w:left w:val="none" w:sz="0" w:space="0" w:color="auto"/>
        <w:bottom w:val="none" w:sz="0" w:space="0" w:color="auto"/>
        <w:right w:val="none" w:sz="0" w:space="0" w:color="auto"/>
      </w:divBdr>
    </w:div>
    <w:div w:id="557597811">
      <w:bodyDiv w:val="1"/>
      <w:marLeft w:val="0"/>
      <w:marRight w:val="0"/>
      <w:marTop w:val="0"/>
      <w:marBottom w:val="0"/>
      <w:divBdr>
        <w:top w:val="none" w:sz="0" w:space="0" w:color="auto"/>
        <w:left w:val="none" w:sz="0" w:space="0" w:color="auto"/>
        <w:bottom w:val="none" w:sz="0" w:space="0" w:color="auto"/>
        <w:right w:val="none" w:sz="0" w:space="0" w:color="auto"/>
      </w:divBdr>
    </w:div>
    <w:div w:id="558512885">
      <w:bodyDiv w:val="1"/>
      <w:marLeft w:val="0"/>
      <w:marRight w:val="0"/>
      <w:marTop w:val="0"/>
      <w:marBottom w:val="0"/>
      <w:divBdr>
        <w:top w:val="none" w:sz="0" w:space="0" w:color="auto"/>
        <w:left w:val="none" w:sz="0" w:space="0" w:color="auto"/>
        <w:bottom w:val="none" w:sz="0" w:space="0" w:color="auto"/>
        <w:right w:val="none" w:sz="0" w:space="0" w:color="auto"/>
      </w:divBdr>
    </w:div>
    <w:div w:id="567494690">
      <w:bodyDiv w:val="1"/>
      <w:marLeft w:val="0"/>
      <w:marRight w:val="0"/>
      <w:marTop w:val="0"/>
      <w:marBottom w:val="0"/>
      <w:divBdr>
        <w:top w:val="none" w:sz="0" w:space="0" w:color="auto"/>
        <w:left w:val="none" w:sz="0" w:space="0" w:color="auto"/>
        <w:bottom w:val="none" w:sz="0" w:space="0" w:color="auto"/>
        <w:right w:val="none" w:sz="0" w:space="0" w:color="auto"/>
      </w:divBdr>
      <w:divsChild>
        <w:div w:id="315960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0743">
      <w:bodyDiv w:val="1"/>
      <w:marLeft w:val="0"/>
      <w:marRight w:val="0"/>
      <w:marTop w:val="0"/>
      <w:marBottom w:val="0"/>
      <w:divBdr>
        <w:top w:val="none" w:sz="0" w:space="0" w:color="auto"/>
        <w:left w:val="none" w:sz="0" w:space="0" w:color="auto"/>
        <w:bottom w:val="none" w:sz="0" w:space="0" w:color="auto"/>
        <w:right w:val="none" w:sz="0" w:space="0" w:color="auto"/>
      </w:divBdr>
    </w:div>
    <w:div w:id="587739719">
      <w:bodyDiv w:val="1"/>
      <w:marLeft w:val="0"/>
      <w:marRight w:val="0"/>
      <w:marTop w:val="0"/>
      <w:marBottom w:val="0"/>
      <w:divBdr>
        <w:top w:val="none" w:sz="0" w:space="0" w:color="auto"/>
        <w:left w:val="none" w:sz="0" w:space="0" w:color="auto"/>
        <w:bottom w:val="none" w:sz="0" w:space="0" w:color="auto"/>
        <w:right w:val="none" w:sz="0" w:space="0" w:color="auto"/>
      </w:divBdr>
    </w:div>
    <w:div w:id="609239374">
      <w:bodyDiv w:val="1"/>
      <w:marLeft w:val="0"/>
      <w:marRight w:val="0"/>
      <w:marTop w:val="0"/>
      <w:marBottom w:val="0"/>
      <w:divBdr>
        <w:top w:val="none" w:sz="0" w:space="0" w:color="auto"/>
        <w:left w:val="none" w:sz="0" w:space="0" w:color="auto"/>
        <w:bottom w:val="none" w:sz="0" w:space="0" w:color="auto"/>
        <w:right w:val="none" w:sz="0" w:space="0" w:color="auto"/>
      </w:divBdr>
    </w:div>
    <w:div w:id="627735686">
      <w:bodyDiv w:val="1"/>
      <w:marLeft w:val="0"/>
      <w:marRight w:val="0"/>
      <w:marTop w:val="0"/>
      <w:marBottom w:val="0"/>
      <w:divBdr>
        <w:top w:val="none" w:sz="0" w:space="0" w:color="auto"/>
        <w:left w:val="none" w:sz="0" w:space="0" w:color="auto"/>
        <w:bottom w:val="none" w:sz="0" w:space="0" w:color="auto"/>
        <w:right w:val="none" w:sz="0" w:space="0" w:color="auto"/>
      </w:divBdr>
    </w:div>
    <w:div w:id="664670555">
      <w:bodyDiv w:val="1"/>
      <w:marLeft w:val="0"/>
      <w:marRight w:val="0"/>
      <w:marTop w:val="0"/>
      <w:marBottom w:val="0"/>
      <w:divBdr>
        <w:top w:val="none" w:sz="0" w:space="0" w:color="auto"/>
        <w:left w:val="none" w:sz="0" w:space="0" w:color="auto"/>
        <w:bottom w:val="none" w:sz="0" w:space="0" w:color="auto"/>
        <w:right w:val="none" w:sz="0" w:space="0" w:color="auto"/>
      </w:divBdr>
    </w:div>
    <w:div w:id="689919675">
      <w:bodyDiv w:val="1"/>
      <w:marLeft w:val="0"/>
      <w:marRight w:val="0"/>
      <w:marTop w:val="0"/>
      <w:marBottom w:val="0"/>
      <w:divBdr>
        <w:top w:val="none" w:sz="0" w:space="0" w:color="auto"/>
        <w:left w:val="none" w:sz="0" w:space="0" w:color="auto"/>
        <w:bottom w:val="none" w:sz="0" w:space="0" w:color="auto"/>
        <w:right w:val="none" w:sz="0" w:space="0" w:color="auto"/>
      </w:divBdr>
    </w:div>
    <w:div w:id="704252530">
      <w:bodyDiv w:val="1"/>
      <w:marLeft w:val="0"/>
      <w:marRight w:val="0"/>
      <w:marTop w:val="0"/>
      <w:marBottom w:val="0"/>
      <w:divBdr>
        <w:top w:val="none" w:sz="0" w:space="0" w:color="auto"/>
        <w:left w:val="none" w:sz="0" w:space="0" w:color="auto"/>
        <w:bottom w:val="none" w:sz="0" w:space="0" w:color="auto"/>
        <w:right w:val="none" w:sz="0" w:space="0" w:color="auto"/>
      </w:divBdr>
    </w:div>
    <w:div w:id="709306473">
      <w:bodyDiv w:val="1"/>
      <w:marLeft w:val="0"/>
      <w:marRight w:val="0"/>
      <w:marTop w:val="0"/>
      <w:marBottom w:val="0"/>
      <w:divBdr>
        <w:top w:val="none" w:sz="0" w:space="0" w:color="auto"/>
        <w:left w:val="none" w:sz="0" w:space="0" w:color="auto"/>
        <w:bottom w:val="none" w:sz="0" w:space="0" w:color="auto"/>
        <w:right w:val="none" w:sz="0" w:space="0" w:color="auto"/>
      </w:divBdr>
    </w:div>
    <w:div w:id="730277396">
      <w:bodyDiv w:val="1"/>
      <w:marLeft w:val="0"/>
      <w:marRight w:val="0"/>
      <w:marTop w:val="0"/>
      <w:marBottom w:val="0"/>
      <w:divBdr>
        <w:top w:val="none" w:sz="0" w:space="0" w:color="auto"/>
        <w:left w:val="none" w:sz="0" w:space="0" w:color="auto"/>
        <w:bottom w:val="none" w:sz="0" w:space="0" w:color="auto"/>
        <w:right w:val="none" w:sz="0" w:space="0" w:color="auto"/>
      </w:divBdr>
    </w:div>
    <w:div w:id="744495621">
      <w:bodyDiv w:val="1"/>
      <w:marLeft w:val="0"/>
      <w:marRight w:val="0"/>
      <w:marTop w:val="0"/>
      <w:marBottom w:val="0"/>
      <w:divBdr>
        <w:top w:val="none" w:sz="0" w:space="0" w:color="auto"/>
        <w:left w:val="none" w:sz="0" w:space="0" w:color="auto"/>
        <w:bottom w:val="none" w:sz="0" w:space="0" w:color="auto"/>
        <w:right w:val="none" w:sz="0" w:space="0" w:color="auto"/>
      </w:divBdr>
      <w:divsChild>
        <w:div w:id="1066339150">
          <w:marLeft w:val="0"/>
          <w:marRight w:val="0"/>
          <w:marTop w:val="0"/>
          <w:marBottom w:val="0"/>
          <w:divBdr>
            <w:top w:val="none" w:sz="0" w:space="0" w:color="auto"/>
            <w:left w:val="none" w:sz="0" w:space="0" w:color="auto"/>
            <w:bottom w:val="none" w:sz="0" w:space="0" w:color="auto"/>
            <w:right w:val="none" w:sz="0" w:space="0" w:color="auto"/>
          </w:divBdr>
          <w:divsChild>
            <w:div w:id="55399538">
              <w:marLeft w:val="0"/>
              <w:marRight w:val="0"/>
              <w:marTop w:val="0"/>
              <w:marBottom w:val="0"/>
              <w:divBdr>
                <w:top w:val="none" w:sz="0" w:space="0" w:color="auto"/>
                <w:left w:val="none" w:sz="0" w:space="0" w:color="auto"/>
                <w:bottom w:val="none" w:sz="0" w:space="0" w:color="auto"/>
                <w:right w:val="none" w:sz="0" w:space="0" w:color="auto"/>
              </w:divBdr>
              <w:divsChild>
                <w:div w:id="1115052775">
                  <w:marLeft w:val="0"/>
                  <w:marRight w:val="0"/>
                  <w:marTop w:val="0"/>
                  <w:marBottom w:val="0"/>
                  <w:divBdr>
                    <w:top w:val="none" w:sz="0" w:space="0" w:color="auto"/>
                    <w:left w:val="none" w:sz="0" w:space="0" w:color="auto"/>
                    <w:bottom w:val="none" w:sz="0" w:space="0" w:color="auto"/>
                    <w:right w:val="none" w:sz="0" w:space="0" w:color="auto"/>
                  </w:divBdr>
                  <w:divsChild>
                    <w:div w:id="409618712">
                      <w:marLeft w:val="0"/>
                      <w:marRight w:val="0"/>
                      <w:marTop w:val="0"/>
                      <w:marBottom w:val="0"/>
                      <w:divBdr>
                        <w:top w:val="none" w:sz="0" w:space="0" w:color="auto"/>
                        <w:left w:val="none" w:sz="0" w:space="0" w:color="auto"/>
                        <w:bottom w:val="none" w:sz="0" w:space="0" w:color="auto"/>
                        <w:right w:val="none" w:sz="0" w:space="0" w:color="auto"/>
                      </w:divBdr>
                      <w:divsChild>
                        <w:div w:id="1942179909">
                          <w:marLeft w:val="0"/>
                          <w:marRight w:val="0"/>
                          <w:marTop w:val="0"/>
                          <w:marBottom w:val="0"/>
                          <w:divBdr>
                            <w:top w:val="none" w:sz="0" w:space="0" w:color="auto"/>
                            <w:left w:val="none" w:sz="0" w:space="0" w:color="auto"/>
                            <w:bottom w:val="none" w:sz="0" w:space="0" w:color="auto"/>
                            <w:right w:val="none" w:sz="0" w:space="0" w:color="auto"/>
                          </w:divBdr>
                          <w:divsChild>
                            <w:div w:id="2122920950">
                              <w:marLeft w:val="0"/>
                              <w:marRight w:val="0"/>
                              <w:marTop w:val="0"/>
                              <w:marBottom w:val="0"/>
                              <w:divBdr>
                                <w:top w:val="none" w:sz="0" w:space="0" w:color="auto"/>
                                <w:left w:val="none" w:sz="0" w:space="0" w:color="auto"/>
                                <w:bottom w:val="none" w:sz="0" w:space="0" w:color="auto"/>
                                <w:right w:val="none" w:sz="0" w:space="0" w:color="auto"/>
                              </w:divBdr>
                              <w:divsChild>
                                <w:div w:id="1559198755">
                                  <w:marLeft w:val="0"/>
                                  <w:marRight w:val="0"/>
                                  <w:marTop w:val="0"/>
                                  <w:marBottom w:val="0"/>
                                  <w:divBdr>
                                    <w:top w:val="none" w:sz="0" w:space="0" w:color="auto"/>
                                    <w:left w:val="none" w:sz="0" w:space="0" w:color="auto"/>
                                    <w:bottom w:val="none" w:sz="0" w:space="0" w:color="auto"/>
                                    <w:right w:val="none" w:sz="0" w:space="0" w:color="auto"/>
                                  </w:divBdr>
                                  <w:divsChild>
                                    <w:div w:id="1080832616">
                                      <w:marLeft w:val="0"/>
                                      <w:marRight w:val="0"/>
                                      <w:marTop w:val="0"/>
                                      <w:marBottom w:val="0"/>
                                      <w:divBdr>
                                        <w:top w:val="none" w:sz="0" w:space="0" w:color="auto"/>
                                        <w:left w:val="none" w:sz="0" w:space="0" w:color="auto"/>
                                        <w:bottom w:val="none" w:sz="0" w:space="0" w:color="auto"/>
                                        <w:right w:val="none" w:sz="0" w:space="0" w:color="auto"/>
                                      </w:divBdr>
                                      <w:divsChild>
                                        <w:div w:id="1528328747">
                                          <w:marLeft w:val="0"/>
                                          <w:marRight w:val="0"/>
                                          <w:marTop w:val="0"/>
                                          <w:marBottom w:val="0"/>
                                          <w:divBdr>
                                            <w:top w:val="none" w:sz="0" w:space="0" w:color="auto"/>
                                            <w:left w:val="none" w:sz="0" w:space="0" w:color="auto"/>
                                            <w:bottom w:val="none" w:sz="0" w:space="0" w:color="auto"/>
                                            <w:right w:val="none" w:sz="0" w:space="0" w:color="auto"/>
                                          </w:divBdr>
                                          <w:divsChild>
                                            <w:div w:id="139349847">
                                              <w:marLeft w:val="0"/>
                                              <w:marRight w:val="0"/>
                                              <w:marTop w:val="0"/>
                                              <w:marBottom w:val="0"/>
                                              <w:divBdr>
                                                <w:top w:val="none" w:sz="0" w:space="0" w:color="auto"/>
                                                <w:left w:val="none" w:sz="0" w:space="0" w:color="auto"/>
                                                <w:bottom w:val="none" w:sz="0" w:space="0" w:color="auto"/>
                                                <w:right w:val="none" w:sz="0" w:space="0" w:color="auto"/>
                                              </w:divBdr>
                                            </w:div>
                                          </w:divsChild>
                                        </w:div>
                                        <w:div w:id="1617058615">
                                          <w:marLeft w:val="0"/>
                                          <w:marRight w:val="0"/>
                                          <w:marTop w:val="0"/>
                                          <w:marBottom w:val="0"/>
                                          <w:divBdr>
                                            <w:top w:val="none" w:sz="0" w:space="0" w:color="auto"/>
                                            <w:left w:val="none" w:sz="0" w:space="0" w:color="auto"/>
                                            <w:bottom w:val="none" w:sz="0" w:space="0" w:color="auto"/>
                                            <w:right w:val="none" w:sz="0" w:space="0" w:color="auto"/>
                                          </w:divBdr>
                                          <w:divsChild>
                                            <w:div w:id="775833707">
                                              <w:marLeft w:val="0"/>
                                              <w:marRight w:val="0"/>
                                              <w:marTop w:val="0"/>
                                              <w:marBottom w:val="0"/>
                                              <w:divBdr>
                                                <w:top w:val="none" w:sz="0" w:space="0" w:color="auto"/>
                                                <w:left w:val="none" w:sz="0" w:space="0" w:color="auto"/>
                                                <w:bottom w:val="none" w:sz="0" w:space="0" w:color="auto"/>
                                                <w:right w:val="none" w:sz="0" w:space="0" w:color="auto"/>
                                              </w:divBdr>
                                            </w:div>
                                          </w:divsChild>
                                        </w:div>
                                        <w:div w:id="2011904706">
                                          <w:marLeft w:val="0"/>
                                          <w:marRight w:val="0"/>
                                          <w:marTop w:val="0"/>
                                          <w:marBottom w:val="0"/>
                                          <w:divBdr>
                                            <w:top w:val="none" w:sz="0" w:space="0" w:color="auto"/>
                                            <w:left w:val="none" w:sz="0" w:space="0" w:color="auto"/>
                                            <w:bottom w:val="none" w:sz="0" w:space="0" w:color="auto"/>
                                            <w:right w:val="none" w:sz="0" w:space="0" w:color="auto"/>
                                          </w:divBdr>
                                          <w:divsChild>
                                            <w:div w:id="2894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842844">
      <w:bodyDiv w:val="1"/>
      <w:marLeft w:val="0"/>
      <w:marRight w:val="0"/>
      <w:marTop w:val="0"/>
      <w:marBottom w:val="0"/>
      <w:divBdr>
        <w:top w:val="none" w:sz="0" w:space="0" w:color="auto"/>
        <w:left w:val="none" w:sz="0" w:space="0" w:color="auto"/>
        <w:bottom w:val="none" w:sz="0" w:space="0" w:color="auto"/>
        <w:right w:val="none" w:sz="0" w:space="0" w:color="auto"/>
      </w:divBdr>
    </w:div>
    <w:div w:id="761536457">
      <w:bodyDiv w:val="1"/>
      <w:marLeft w:val="0"/>
      <w:marRight w:val="0"/>
      <w:marTop w:val="0"/>
      <w:marBottom w:val="0"/>
      <w:divBdr>
        <w:top w:val="none" w:sz="0" w:space="0" w:color="auto"/>
        <w:left w:val="none" w:sz="0" w:space="0" w:color="auto"/>
        <w:bottom w:val="none" w:sz="0" w:space="0" w:color="auto"/>
        <w:right w:val="none" w:sz="0" w:space="0" w:color="auto"/>
      </w:divBdr>
    </w:div>
    <w:div w:id="761876124">
      <w:bodyDiv w:val="1"/>
      <w:marLeft w:val="0"/>
      <w:marRight w:val="0"/>
      <w:marTop w:val="0"/>
      <w:marBottom w:val="0"/>
      <w:divBdr>
        <w:top w:val="none" w:sz="0" w:space="0" w:color="auto"/>
        <w:left w:val="none" w:sz="0" w:space="0" w:color="auto"/>
        <w:bottom w:val="none" w:sz="0" w:space="0" w:color="auto"/>
        <w:right w:val="none" w:sz="0" w:space="0" w:color="auto"/>
      </w:divBdr>
    </w:div>
    <w:div w:id="790393565">
      <w:bodyDiv w:val="1"/>
      <w:marLeft w:val="0"/>
      <w:marRight w:val="0"/>
      <w:marTop w:val="0"/>
      <w:marBottom w:val="0"/>
      <w:divBdr>
        <w:top w:val="none" w:sz="0" w:space="0" w:color="auto"/>
        <w:left w:val="none" w:sz="0" w:space="0" w:color="auto"/>
        <w:bottom w:val="none" w:sz="0" w:space="0" w:color="auto"/>
        <w:right w:val="none" w:sz="0" w:space="0" w:color="auto"/>
      </w:divBdr>
    </w:div>
    <w:div w:id="817919981">
      <w:bodyDiv w:val="1"/>
      <w:marLeft w:val="0"/>
      <w:marRight w:val="0"/>
      <w:marTop w:val="0"/>
      <w:marBottom w:val="0"/>
      <w:divBdr>
        <w:top w:val="none" w:sz="0" w:space="0" w:color="auto"/>
        <w:left w:val="none" w:sz="0" w:space="0" w:color="auto"/>
        <w:bottom w:val="none" w:sz="0" w:space="0" w:color="auto"/>
        <w:right w:val="none" w:sz="0" w:space="0" w:color="auto"/>
      </w:divBdr>
    </w:div>
    <w:div w:id="827752058">
      <w:bodyDiv w:val="1"/>
      <w:marLeft w:val="0"/>
      <w:marRight w:val="0"/>
      <w:marTop w:val="0"/>
      <w:marBottom w:val="0"/>
      <w:divBdr>
        <w:top w:val="none" w:sz="0" w:space="0" w:color="auto"/>
        <w:left w:val="none" w:sz="0" w:space="0" w:color="auto"/>
        <w:bottom w:val="none" w:sz="0" w:space="0" w:color="auto"/>
        <w:right w:val="none" w:sz="0" w:space="0" w:color="auto"/>
      </w:divBdr>
    </w:div>
    <w:div w:id="838731917">
      <w:bodyDiv w:val="1"/>
      <w:marLeft w:val="0"/>
      <w:marRight w:val="0"/>
      <w:marTop w:val="0"/>
      <w:marBottom w:val="0"/>
      <w:divBdr>
        <w:top w:val="none" w:sz="0" w:space="0" w:color="auto"/>
        <w:left w:val="none" w:sz="0" w:space="0" w:color="auto"/>
        <w:bottom w:val="none" w:sz="0" w:space="0" w:color="auto"/>
        <w:right w:val="none" w:sz="0" w:space="0" w:color="auto"/>
      </w:divBdr>
    </w:div>
    <w:div w:id="919944343">
      <w:bodyDiv w:val="1"/>
      <w:marLeft w:val="0"/>
      <w:marRight w:val="0"/>
      <w:marTop w:val="0"/>
      <w:marBottom w:val="0"/>
      <w:divBdr>
        <w:top w:val="none" w:sz="0" w:space="0" w:color="auto"/>
        <w:left w:val="none" w:sz="0" w:space="0" w:color="auto"/>
        <w:bottom w:val="none" w:sz="0" w:space="0" w:color="auto"/>
        <w:right w:val="none" w:sz="0" w:space="0" w:color="auto"/>
      </w:divBdr>
    </w:div>
    <w:div w:id="963972387">
      <w:bodyDiv w:val="1"/>
      <w:marLeft w:val="0"/>
      <w:marRight w:val="0"/>
      <w:marTop w:val="0"/>
      <w:marBottom w:val="0"/>
      <w:divBdr>
        <w:top w:val="none" w:sz="0" w:space="0" w:color="auto"/>
        <w:left w:val="none" w:sz="0" w:space="0" w:color="auto"/>
        <w:bottom w:val="none" w:sz="0" w:space="0" w:color="auto"/>
        <w:right w:val="none" w:sz="0" w:space="0" w:color="auto"/>
      </w:divBdr>
    </w:div>
    <w:div w:id="967466373">
      <w:bodyDiv w:val="1"/>
      <w:marLeft w:val="0"/>
      <w:marRight w:val="0"/>
      <w:marTop w:val="0"/>
      <w:marBottom w:val="0"/>
      <w:divBdr>
        <w:top w:val="none" w:sz="0" w:space="0" w:color="auto"/>
        <w:left w:val="none" w:sz="0" w:space="0" w:color="auto"/>
        <w:bottom w:val="none" w:sz="0" w:space="0" w:color="auto"/>
        <w:right w:val="none" w:sz="0" w:space="0" w:color="auto"/>
      </w:divBdr>
    </w:div>
    <w:div w:id="986592643">
      <w:bodyDiv w:val="1"/>
      <w:marLeft w:val="0"/>
      <w:marRight w:val="0"/>
      <w:marTop w:val="0"/>
      <w:marBottom w:val="0"/>
      <w:divBdr>
        <w:top w:val="none" w:sz="0" w:space="0" w:color="auto"/>
        <w:left w:val="none" w:sz="0" w:space="0" w:color="auto"/>
        <w:bottom w:val="none" w:sz="0" w:space="0" w:color="auto"/>
        <w:right w:val="none" w:sz="0" w:space="0" w:color="auto"/>
      </w:divBdr>
    </w:div>
    <w:div w:id="1012222315">
      <w:bodyDiv w:val="1"/>
      <w:marLeft w:val="0"/>
      <w:marRight w:val="0"/>
      <w:marTop w:val="0"/>
      <w:marBottom w:val="0"/>
      <w:divBdr>
        <w:top w:val="none" w:sz="0" w:space="0" w:color="auto"/>
        <w:left w:val="none" w:sz="0" w:space="0" w:color="auto"/>
        <w:bottom w:val="none" w:sz="0" w:space="0" w:color="auto"/>
        <w:right w:val="none" w:sz="0" w:space="0" w:color="auto"/>
      </w:divBdr>
    </w:div>
    <w:div w:id="1103069064">
      <w:bodyDiv w:val="1"/>
      <w:marLeft w:val="0"/>
      <w:marRight w:val="0"/>
      <w:marTop w:val="0"/>
      <w:marBottom w:val="0"/>
      <w:divBdr>
        <w:top w:val="none" w:sz="0" w:space="0" w:color="auto"/>
        <w:left w:val="none" w:sz="0" w:space="0" w:color="auto"/>
        <w:bottom w:val="none" w:sz="0" w:space="0" w:color="auto"/>
        <w:right w:val="none" w:sz="0" w:space="0" w:color="auto"/>
      </w:divBdr>
    </w:div>
    <w:div w:id="1126511967">
      <w:bodyDiv w:val="1"/>
      <w:marLeft w:val="0"/>
      <w:marRight w:val="0"/>
      <w:marTop w:val="0"/>
      <w:marBottom w:val="0"/>
      <w:divBdr>
        <w:top w:val="none" w:sz="0" w:space="0" w:color="auto"/>
        <w:left w:val="none" w:sz="0" w:space="0" w:color="auto"/>
        <w:bottom w:val="none" w:sz="0" w:space="0" w:color="auto"/>
        <w:right w:val="none" w:sz="0" w:space="0" w:color="auto"/>
      </w:divBdr>
    </w:div>
    <w:div w:id="1168330901">
      <w:bodyDiv w:val="1"/>
      <w:marLeft w:val="0"/>
      <w:marRight w:val="0"/>
      <w:marTop w:val="0"/>
      <w:marBottom w:val="0"/>
      <w:divBdr>
        <w:top w:val="none" w:sz="0" w:space="0" w:color="auto"/>
        <w:left w:val="none" w:sz="0" w:space="0" w:color="auto"/>
        <w:bottom w:val="none" w:sz="0" w:space="0" w:color="auto"/>
        <w:right w:val="none" w:sz="0" w:space="0" w:color="auto"/>
      </w:divBdr>
    </w:div>
    <w:div w:id="1168978446">
      <w:bodyDiv w:val="1"/>
      <w:marLeft w:val="0"/>
      <w:marRight w:val="0"/>
      <w:marTop w:val="0"/>
      <w:marBottom w:val="0"/>
      <w:divBdr>
        <w:top w:val="none" w:sz="0" w:space="0" w:color="auto"/>
        <w:left w:val="none" w:sz="0" w:space="0" w:color="auto"/>
        <w:bottom w:val="none" w:sz="0" w:space="0" w:color="auto"/>
        <w:right w:val="none" w:sz="0" w:space="0" w:color="auto"/>
      </w:divBdr>
    </w:div>
    <w:div w:id="1197766825">
      <w:bodyDiv w:val="1"/>
      <w:marLeft w:val="0"/>
      <w:marRight w:val="0"/>
      <w:marTop w:val="0"/>
      <w:marBottom w:val="0"/>
      <w:divBdr>
        <w:top w:val="none" w:sz="0" w:space="0" w:color="auto"/>
        <w:left w:val="none" w:sz="0" w:space="0" w:color="auto"/>
        <w:bottom w:val="none" w:sz="0" w:space="0" w:color="auto"/>
        <w:right w:val="none" w:sz="0" w:space="0" w:color="auto"/>
      </w:divBdr>
    </w:div>
    <w:div w:id="1277761060">
      <w:bodyDiv w:val="1"/>
      <w:marLeft w:val="0"/>
      <w:marRight w:val="0"/>
      <w:marTop w:val="0"/>
      <w:marBottom w:val="0"/>
      <w:divBdr>
        <w:top w:val="none" w:sz="0" w:space="0" w:color="auto"/>
        <w:left w:val="none" w:sz="0" w:space="0" w:color="auto"/>
        <w:bottom w:val="none" w:sz="0" w:space="0" w:color="auto"/>
        <w:right w:val="none" w:sz="0" w:space="0" w:color="auto"/>
      </w:divBdr>
    </w:div>
    <w:div w:id="1323117920">
      <w:bodyDiv w:val="1"/>
      <w:marLeft w:val="0"/>
      <w:marRight w:val="0"/>
      <w:marTop w:val="0"/>
      <w:marBottom w:val="0"/>
      <w:divBdr>
        <w:top w:val="none" w:sz="0" w:space="0" w:color="auto"/>
        <w:left w:val="none" w:sz="0" w:space="0" w:color="auto"/>
        <w:bottom w:val="none" w:sz="0" w:space="0" w:color="auto"/>
        <w:right w:val="none" w:sz="0" w:space="0" w:color="auto"/>
      </w:divBdr>
    </w:div>
    <w:div w:id="1327366829">
      <w:bodyDiv w:val="1"/>
      <w:marLeft w:val="0"/>
      <w:marRight w:val="0"/>
      <w:marTop w:val="0"/>
      <w:marBottom w:val="0"/>
      <w:divBdr>
        <w:top w:val="none" w:sz="0" w:space="0" w:color="auto"/>
        <w:left w:val="none" w:sz="0" w:space="0" w:color="auto"/>
        <w:bottom w:val="none" w:sz="0" w:space="0" w:color="auto"/>
        <w:right w:val="none" w:sz="0" w:space="0" w:color="auto"/>
      </w:divBdr>
    </w:div>
    <w:div w:id="1341619445">
      <w:bodyDiv w:val="1"/>
      <w:marLeft w:val="0"/>
      <w:marRight w:val="0"/>
      <w:marTop w:val="0"/>
      <w:marBottom w:val="0"/>
      <w:divBdr>
        <w:top w:val="none" w:sz="0" w:space="0" w:color="auto"/>
        <w:left w:val="none" w:sz="0" w:space="0" w:color="auto"/>
        <w:bottom w:val="none" w:sz="0" w:space="0" w:color="auto"/>
        <w:right w:val="none" w:sz="0" w:space="0" w:color="auto"/>
      </w:divBdr>
    </w:div>
    <w:div w:id="1354260748">
      <w:bodyDiv w:val="1"/>
      <w:marLeft w:val="0"/>
      <w:marRight w:val="0"/>
      <w:marTop w:val="0"/>
      <w:marBottom w:val="0"/>
      <w:divBdr>
        <w:top w:val="none" w:sz="0" w:space="0" w:color="auto"/>
        <w:left w:val="none" w:sz="0" w:space="0" w:color="auto"/>
        <w:bottom w:val="none" w:sz="0" w:space="0" w:color="auto"/>
        <w:right w:val="none" w:sz="0" w:space="0" w:color="auto"/>
      </w:divBdr>
    </w:div>
    <w:div w:id="1360661996">
      <w:bodyDiv w:val="1"/>
      <w:marLeft w:val="0"/>
      <w:marRight w:val="0"/>
      <w:marTop w:val="0"/>
      <w:marBottom w:val="0"/>
      <w:divBdr>
        <w:top w:val="none" w:sz="0" w:space="0" w:color="auto"/>
        <w:left w:val="none" w:sz="0" w:space="0" w:color="auto"/>
        <w:bottom w:val="none" w:sz="0" w:space="0" w:color="auto"/>
        <w:right w:val="none" w:sz="0" w:space="0" w:color="auto"/>
      </w:divBdr>
    </w:div>
    <w:div w:id="1367873356">
      <w:bodyDiv w:val="1"/>
      <w:marLeft w:val="0"/>
      <w:marRight w:val="0"/>
      <w:marTop w:val="0"/>
      <w:marBottom w:val="0"/>
      <w:divBdr>
        <w:top w:val="none" w:sz="0" w:space="0" w:color="auto"/>
        <w:left w:val="none" w:sz="0" w:space="0" w:color="auto"/>
        <w:bottom w:val="none" w:sz="0" w:space="0" w:color="auto"/>
        <w:right w:val="none" w:sz="0" w:space="0" w:color="auto"/>
      </w:divBdr>
    </w:div>
    <w:div w:id="1375890164">
      <w:bodyDiv w:val="1"/>
      <w:marLeft w:val="0"/>
      <w:marRight w:val="0"/>
      <w:marTop w:val="0"/>
      <w:marBottom w:val="0"/>
      <w:divBdr>
        <w:top w:val="none" w:sz="0" w:space="0" w:color="auto"/>
        <w:left w:val="none" w:sz="0" w:space="0" w:color="auto"/>
        <w:bottom w:val="none" w:sz="0" w:space="0" w:color="auto"/>
        <w:right w:val="none" w:sz="0" w:space="0" w:color="auto"/>
      </w:divBdr>
    </w:div>
    <w:div w:id="1384479402">
      <w:bodyDiv w:val="1"/>
      <w:marLeft w:val="0"/>
      <w:marRight w:val="0"/>
      <w:marTop w:val="0"/>
      <w:marBottom w:val="0"/>
      <w:divBdr>
        <w:top w:val="none" w:sz="0" w:space="0" w:color="auto"/>
        <w:left w:val="none" w:sz="0" w:space="0" w:color="auto"/>
        <w:bottom w:val="none" w:sz="0" w:space="0" w:color="auto"/>
        <w:right w:val="none" w:sz="0" w:space="0" w:color="auto"/>
      </w:divBdr>
    </w:div>
    <w:div w:id="1397127135">
      <w:bodyDiv w:val="1"/>
      <w:marLeft w:val="0"/>
      <w:marRight w:val="0"/>
      <w:marTop w:val="0"/>
      <w:marBottom w:val="0"/>
      <w:divBdr>
        <w:top w:val="none" w:sz="0" w:space="0" w:color="auto"/>
        <w:left w:val="none" w:sz="0" w:space="0" w:color="auto"/>
        <w:bottom w:val="none" w:sz="0" w:space="0" w:color="auto"/>
        <w:right w:val="none" w:sz="0" w:space="0" w:color="auto"/>
      </w:divBdr>
    </w:div>
    <w:div w:id="1401514093">
      <w:bodyDiv w:val="1"/>
      <w:marLeft w:val="0"/>
      <w:marRight w:val="0"/>
      <w:marTop w:val="0"/>
      <w:marBottom w:val="0"/>
      <w:divBdr>
        <w:top w:val="none" w:sz="0" w:space="0" w:color="auto"/>
        <w:left w:val="none" w:sz="0" w:space="0" w:color="auto"/>
        <w:bottom w:val="none" w:sz="0" w:space="0" w:color="auto"/>
        <w:right w:val="none" w:sz="0" w:space="0" w:color="auto"/>
      </w:divBdr>
    </w:div>
    <w:div w:id="1412004698">
      <w:bodyDiv w:val="1"/>
      <w:marLeft w:val="0"/>
      <w:marRight w:val="0"/>
      <w:marTop w:val="0"/>
      <w:marBottom w:val="0"/>
      <w:divBdr>
        <w:top w:val="none" w:sz="0" w:space="0" w:color="auto"/>
        <w:left w:val="none" w:sz="0" w:space="0" w:color="auto"/>
        <w:bottom w:val="none" w:sz="0" w:space="0" w:color="auto"/>
        <w:right w:val="none" w:sz="0" w:space="0" w:color="auto"/>
      </w:divBdr>
    </w:div>
    <w:div w:id="1419252709">
      <w:bodyDiv w:val="1"/>
      <w:marLeft w:val="0"/>
      <w:marRight w:val="0"/>
      <w:marTop w:val="0"/>
      <w:marBottom w:val="0"/>
      <w:divBdr>
        <w:top w:val="none" w:sz="0" w:space="0" w:color="auto"/>
        <w:left w:val="none" w:sz="0" w:space="0" w:color="auto"/>
        <w:bottom w:val="none" w:sz="0" w:space="0" w:color="auto"/>
        <w:right w:val="none" w:sz="0" w:space="0" w:color="auto"/>
      </w:divBdr>
    </w:div>
    <w:div w:id="1439763000">
      <w:bodyDiv w:val="1"/>
      <w:marLeft w:val="0"/>
      <w:marRight w:val="0"/>
      <w:marTop w:val="0"/>
      <w:marBottom w:val="0"/>
      <w:divBdr>
        <w:top w:val="none" w:sz="0" w:space="0" w:color="auto"/>
        <w:left w:val="none" w:sz="0" w:space="0" w:color="auto"/>
        <w:bottom w:val="none" w:sz="0" w:space="0" w:color="auto"/>
        <w:right w:val="none" w:sz="0" w:space="0" w:color="auto"/>
      </w:divBdr>
    </w:div>
    <w:div w:id="1450735240">
      <w:bodyDiv w:val="1"/>
      <w:marLeft w:val="0"/>
      <w:marRight w:val="0"/>
      <w:marTop w:val="0"/>
      <w:marBottom w:val="0"/>
      <w:divBdr>
        <w:top w:val="none" w:sz="0" w:space="0" w:color="auto"/>
        <w:left w:val="none" w:sz="0" w:space="0" w:color="auto"/>
        <w:bottom w:val="none" w:sz="0" w:space="0" w:color="auto"/>
        <w:right w:val="none" w:sz="0" w:space="0" w:color="auto"/>
      </w:divBdr>
    </w:div>
    <w:div w:id="1492866006">
      <w:bodyDiv w:val="1"/>
      <w:marLeft w:val="0"/>
      <w:marRight w:val="0"/>
      <w:marTop w:val="0"/>
      <w:marBottom w:val="0"/>
      <w:divBdr>
        <w:top w:val="none" w:sz="0" w:space="0" w:color="auto"/>
        <w:left w:val="none" w:sz="0" w:space="0" w:color="auto"/>
        <w:bottom w:val="none" w:sz="0" w:space="0" w:color="auto"/>
        <w:right w:val="none" w:sz="0" w:space="0" w:color="auto"/>
      </w:divBdr>
    </w:div>
    <w:div w:id="1495298510">
      <w:bodyDiv w:val="1"/>
      <w:marLeft w:val="0"/>
      <w:marRight w:val="0"/>
      <w:marTop w:val="0"/>
      <w:marBottom w:val="0"/>
      <w:divBdr>
        <w:top w:val="none" w:sz="0" w:space="0" w:color="auto"/>
        <w:left w:val="none" w:sz="0" w:space="0" w:color="auto"/>
        <w:bottom w:val="none" w:sz="0" w:space="0" w:color="auto"/>
        <w:right w:val="none" w:sz="0" w:space="0" w:color="auto"/>
      </w:divBdr>
    </w:div>
    <w:div w:id="1499417554">
      <w:bodyDiv w:val="1"/>
      <w:marLeft w:val="0"/>
      <w:marRight w:val="0"/>
      <w:marTop w:val="0"/>
      <w:marBottom w:val="0"/>
      <w:divBdr>
        <w:top w:val="none" w:sz="0" w:space="0" w:color="auto"/>
        <w:left w:val="none" w:sz="0" w:space="0" w:color="auto"/>
        <w:bottom w:val="none" w:sz="0" w:space="0" w:color="auto"/>
        <w:right w:val="none" w:sz="0" w:space="0" w:color="auto"/>
      </w:divBdr>
    </w:div>
    <w:div w:id="1506019343">
      <w:bodyDiv w:val="1"/>
      <w:marLeft w:val="0"/>
      <w:marRight w:val="0"/>
      <w:marTop w:val="0"/>
      <w:marBottom w:val="0"/>
      <w:divBdr>
        <w:top w:val="none" w:sz="0" w:space="0" w:color="auto"/>
        <w:left w:val="none" w:sz="0" w:space="0" w:color="auto"/>
        <w:bottom w:val="none" w:sz="0" w:space="0" w:color="auto"/>
        <w:right w:val="none" w:sz="0" w:space="0" w:color="auto"/>
      </w:divBdr>
    </w:div>
    <w:div w:id="1515457250">
      <w:bodyDiv w:val="1"/>
      <w:marLeft w:val="0"/>
      <w:marRight w:val="0"/>
      <w:marTop w:val="0"/>
      <w:marBottom w:val="0"/>
      <w:divBdr>
        <w:top w:val="none" w:sz="0" w:space="0" w:color="auto"/>
        <w:left w:val="none" w:sz="0" w:space="0" w:color="auto"/>
        <w:bottom w:val="none" w:sz="0" w:space="0" w:color="auto"/>
        <w:right w:val="none" w:sz="0" w:space="0" w:color="auto"/>
      </w:divBdr>
      <w:divsChild>
        <w:div w:id="1252279066">
          <w:marLeft w:val="0"/>
          <w:marRight w:val="0"/>
          <w:marTop w:val="0"/>
          <w:marBottom w:val="0"/>
          <w:divBdr>
            <w:top w:val="none" w:sz="0" w:space="0" w:color="auto"/>
            <w:left w:val="none" w:sz="0" w:space="0" w:color="auto"/>
            <w:bottom w:val="none" w:sz="0" w:space="0" w:color="auto"/>
            <w:right w:val="none" w:sz="0" w:space="0" w:color="auto"/>
          </w:divBdr>
          <w:divsChild>
            <w:div w:id="1092511723">
              <w:marLeft w:val="0"/>
              <w:marRight w:val="0"/>
              <w:marTop w:val="0"/>
              <w:marBottom w:val="0"/>
              <w:divBdr>
                <w:top w:val="none" w:sz="0" w:space="0" w:color="auto"/>
                <w:left w:val="none" w:sz="0" w:space="0" w:color="auto"/>
                <w:bottom w:val="none" w:sz="0" w:space="0" w:color="auto"/>
                <w:right w:val="none" w:sz="0" w:space="0" w:color="auto"/>
              </w:divBdr>
              <w:divsChild>
                <w:div w:id="1255095882">
                  <w:marLeft w:val="0"/>
                  <w:marRight w:val="0"/>
                  <w:marTop w:val="0"/>
                  <w:marBottom w:val="0"/>
                  <w:divBdr>
                    <w:top w:val="none" w:sz="0" w:space="0" w:color="auto"/>
                    <w:left w:val="none" w:sz="0" w:space="0" w:color="auto"/>
                    <w:bottom w:val="none" w:sz="0" w:space="0" w:color="auto"/>
                    <w:right w:val="none" w:sz="0" w:space="0" w:color="auto"/>
                  </w:divBdr>
                  <w:divsChild>
                    <w:div w:id="2051030479">
                      <w:marLeft w:val="0"/>
                      <w:marRight w:val="0"/>
                      <w:marTop w:val="0"/>
                      <w:marBottom w:val="0"/>
                      <w:divBdr>
                        <w:top w:val="none" w:sz="0" w:space="0" w:color="auto"/>
                        <w:left w:val="none" w:sz="0" w:space="0" w:color="auto"/>
                        <w:bottom w:val="none" w:sz="0" w:space="0" w:color="auto"/>
                        <w:right w:val="none" w:sz="0" w:space="0" w:color="auto"/>
                      </w:divBdr>
                      <w:divsChild>
                        <w:div w:id="1022706530">
                          <w:marLeft w:val="0"/>
                          <w:marRight w:val="0"/>
                          <w:marTop w:val="0"/>
                          <w:marBottom w:val="0"/>
                          <w:divBdr>
                            <w:top w:val="none" w:sz="0" w:space="0" w:color="auto"/>
                            <w:left w:val="none" w:sz="0" w:space="0" w:color="auto"/>
                            <w:bottom w:val="none" w:sz="0" w:space="0" w:color="auto"/>
                            <w:right w:val="none" w:sz="0" w:space="0" w:color="auto"/>
                          </w:divBdr>
                          <w:divsChild>
                            <w:div w:id="120418423">
                              <w:marLeft w:val="0"/>
                              <w:marRight w:val="0"/>
                              <w:marTop w:val="0"/>
                              <w:marBottom w:val="0"/>
                              <w:divBdr>
                                <w:top w:val="none" w:sz="0" w:space="0" w:color="auto"/>
                                <w:left w:val="none" w:sz="0" w:space="0" w:color="auto"/>
                                <w:bottom w:val="none" w:sz="0" w:space="0" w:color="auto"/>
                                <w:right w:val="none" w:sz="0" w:space="0" w:color="auto"/>
                              </w:divBdr>
                              <w:divsChild>
                                <w:div w:id="225187558">
                                  <w:marLeft w:val="0"/>
                                  <w:marRight w:val="0"/>
                                  <w:marTop w:val="0"/>
                                  <w:marBottom w:val="0"/>
                                  <w:divBdr>
                                    <w:top w:val="none" w:sz="0" w:space="0" w:color="auto"/>
                                    <w:left w:val="none" w:sz="0" w:space="0" w:color="auto"/>
                                    <w:bottom w:val="none" w:sz="0" w:space="0" w:color="auto"/>
                                    <w:right w:val="none" w:sz="0" w:space="0" w:color="auto"/>
                                  </w:divBdr>
                                  <w:divsChild>
                                    <w:div w:id="2439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3631">
                          <w:marLeft w:val="0"/>
                          <w:marRight w:val="0"/>
                          <w:marTop w:val="0"/>
                          <w:marBottom w:val="0"/>
                          <w:divBdr>
                            <w:top w:val="none" w:sz="0" w:space="0" w:color="auto"/>
                            <w:left w:val="none" w:sz="0" w:space="0" w:color="auto"/>
                            <w:bottom w:val="none" w:sz="0" w:space="0" w:color="auto"/>
                            <w:right w:val="none" w:sz="0" w:space="0" w:color="auto"/>
                          </w:divBdr>
                          <w:divsChild>
                            <w:div w:id="369694715">
                              <w:marLeft w:val="0"/>
                              <w:marRight w:val="0"/>
                              <w:marTop w:val="0"/>
                              <w:marBottom w:val="0"/>
                              <w:divBdr>
                                <w:top w:val="none" w:sz="0" w:space="0" w:color="auto"/>
                                <w:left w:val="none" w:sz="0" w:space="0" w:color="auto"/>
                                <w:bottom w:val="none" w:sz="0" w:space="0" w:color="auto"/>
                                <w:right w:val="none" w:sz="0" w:space="0" w:color="auto"/>
                              </w:divBdr>
                              <w:divsChild>
                                <w:div w:id="74272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461561">
      <w:bodyDiv w:val="1"/>
      <w:marLeft w:val="0"/>
      <w:marRight w:val="0"/>
      <w:marTop w:val="0"/>
      <w:marBottom w:val="0"/>
      <w:divBdr>
        <w:top w:val="none" w:sz="0" w:space="0" w:color="auto"/>
        <w:left w:val="none" w:sz="0" w:space="0" w:color="auto"/>
        <w:bottom w:val="none" w:sz="0" w:space="0" w:color="auto"/>
        <w:right w:val="none" w:sz="0" w:space="0" w:color="auto"/>
      </w:divBdr>
    </w:div>
    <w:div w:id="1537812326">
      <w:bodyDiv w:val="1"/>
      <w:marLeft w:val="0"/>
      <w:marRight w:val="0"/>
      <w:marTop w:val="0"/>
      <w:marBottom w:val="0"/>
      <w:divBdr>
        <w:top w:val="none" w:sz="0" w:space="0" w:color="auto"/>
        <w:left w:val="none" w:sz="0" w:space="0" w:color="auto"/>
        <w:bottom w:val="none" w:sz="0" w:space="0" w:color="auto"/>
        <w:right w:val="none" w:sz="0" w:space="0" w:color="auto"/>
      </w:divBdr>
    </w:div>
    <w:div w:id="1586449385">
      <w:bodyDiv w:val="1"/>
      <w:marLeft w:val="0"/>
      <w:marRight w:val="0"/>
      <w:marTop w:val="0"/>
      <w:marBottom w:val="0"/>
      <w:divBdr>
        <w:top w:val="none" w:sz="0" w:space="0" w:color="auto"/>
        <w:left w:val="none" w:sz="0" w:space="0" w:color="auto"/>
        <w:bottom w:val="none" w:sz="0" w:space="0" w:color="auto"/>
        <w:right w:val="none" w:sz="0" w:space="0" w:color="auto"/>
      </w:divBdr>
    </w:div>
    <w:div w:id="1593783557">
      <w:bodyDiv w:val="1"/>
      <w:marLeft w:val="0"/>
      <w:marRight w:val="0"/>
      <w:marTop w:val="0"/>
      <w:marBottom w:val="0"/>
      <w:divBdr>
        <w:top w:val="none" w:sz="0" w:space="0" w:color="auto"/>
        <w:left w:val="none" w:sz="0" w:space="0" w:color="auto"/>
        <w:bottom w:val="none" w:sz="0" w:space="0" w:color="auto"/>
        <w:right w:val="none" w:sz="0" w:space="0" w:color="auto"/>
      </w:divBdr>
      <w:divsChild>
        <w:div w:id="1056778532">
          <w:marLeft w:val="0"/>
          <w:marRight w:val="0"/>
          <w:marTop w:val="0"/>
          <w:marBottom w:val="0"/>
          <w:divBdr>
            <w:top w:val="none" w:sz="0" w:space="0" w:color="auto"/>
            <w:left w:val="none" w:sz="0" w:space="0" w:color="auto"/>
            <w:bottom w:val="none" w:sz="0" w:space="0" w:color="auto"/>
            <w:right w:val="none" w:sz="0" w:space="0" w:color="auto"/>
          </w:divBdr>
        </w:div>
      </w:divsChild>
    </w:div>
    <w:div w:id="1637296416">
      <w:bodyDiv w:val="1"/>
      <w:marLeft w:val="0"/>
      <w:marRight w:val="0"/>
      <w:marTop w:val="0"/>
      <w:marBottom w:val="0"/>
      <w:divBdr>
        <w:top w:val="none" w:sz="0" w:space="0" w:color="auto"/>
        <w:left w:val="none" w:sz="0" w:space="0" w:color="auto"/>
        <w:bottom w:val="none" w:sz="0" w:space="0" w:color="auto"/>
        <w:right w:val="none" w:sz="0" w:space="0" w:color="auto"/>
      </w:divBdr>
    </w:div>
    <w:div w:id="1644505207">
      <w:bodyDiv w:val="1"/>
      <w:marLeft w:val="0"/>
      <w:marRight w:val="0"/>
      <w:marTop w:val="0"/>
      <w:marBottom w:val="0"/>
      <w:divBdr>
        <w:top w:val="none" w:sz="0" w:space="0" w:color="auto"/>
        <w:left w:val="none" w:sz="0" w:space="0" w:color="auto"/>
        <w:bottom w:val="none" w:sz="0" w:space="0" w:color="auto"/>
        <w:right w:val="none" w:sz="0" w:space="0" w:color="auto"/>
      </w:divBdr>
    </w:div>
    <w:div w:id="1648970010">
      <w:bodyDiv w:val="1"/>
      <w:marLeft w:val="0"/>
      <w:marRight w:val="0"/>
      <w:marTop w:val="0"/>
      <w:marBottom w:val="0"/>
      <w:divBdr>
        <w:top w:val="none" w:sz="0" w:space="0" w:color="auto"/>
        <w:left w:val="none" w:sz="0" w:space="0" w:color="auto"/>
        <w:bottom w:val="none" w:sz="0" w:space="0" w:color="auto"/>
        <w:right w:val="none" w:sz="0" w:space="0" w:color="auto"/>
      </w:divBdr>
    </w:div>
    <w:div w:id="1654409302">
      <w:bodyDiv w:val="1"/>
      <w:marLeft w:val="0"/>
      <w:marRight w:val="0"/>
      <w:marTop w:val="0"/>
      <w:marBottom w:val="0"/>
      <w:divBdr>
        <w:top w:val="none" w:sz="0" w:space="0" w:color="auto"/>
        <w:left w:val="none" w:sz="0" w:space="0" w:color="auto"/>
        <w:bottom w:val="none" w:sz="0" w:space="0" w:color="auto"/>
        <w:right w:val="none" w:sz="0" w:space="0" w:color="auto"/>
      </w:divBdr>
    </w:div>
    <w:div w:id="1662808797">
      <w:bodyDiv w:val="1"/>
      <w:marLeft w:val="0"/>
      <w:marRight w:val="0"/>
      <w:marTop w:val="0"/>
      <w:marBottom w:val="0"/>
      <w:divBdr>
        <w:top w:val="none" w:sz="0" w:space="0" w:color="auto"/>
        <w:left w:val="none" w:sz="0" w:space="0" w:color="auto"/>
        <w:bottom w:val="none" w:sz="0" w:space="0" w:color="auto"/>
        <w:right w:val="none" w:sz="0" w:space="0" w:color="auto"/>
      </w:divBdr>
    </w:div>
    <w:div w:id="1684815834">
      <w:bodyDiv w:val="1"/>
      <w:marLeft w:val="0"/>
      <w:marRight w:val="0"/>
      <w:marTop w:val="0"/>
      <w:marBottom w:val="0"/>
      <w:divBdr>
        <w:top w:val="none" w:sz="0" w:space="0" w:color="auto"/>
        <w:left w:val="none" w:sz="0" w:space="0" w:color="auto"/>
        <w:bottom w:val="none" w:sz="0" w:space="0" w:color="auto"/>
        <w:right w:val="none" w:sz="0" w:space="0" w:color="auto"/>
      </w:divBdr>
    </w:div>
    <w:div w:id="1688171606">
      <w:bodyDiv w:val="1"/>
      <w:marLeft w:val="0"/>
      <w:marRight w:val="0"/>
      <w:marTop w:val="0"/>
      <w:marBottom w:val="0"/>
      <w:divBdr>
        <w:top w:val="none" w:sz="0" w:space="0" w:color="auto"/>
        <w:left w:val="none" w:sz="0" w:space="0" w:color="auto"/>
        <w:bottom w:val="none" w:sz="0" w:space="0" w:color="auto"/>
        <w:right w:val="none" w:sz="0" w:space="0" w:color="auto"/>
      </w:divBdr>
    </w:div>
    <w:div w:id="1689015495">
      <w:bodyDiv w:val="1"/>
      <w:marLeft w:val="0"/>
      <w:marRight w:val="0"/>
      <w:marTop w:val="0"/>
      <w:marBottom w:val="0"/>
      <w:divBdr>
        <w:top w:val="none" w:sz="0" w:space="0" w:color="auto"/>
        <w:left w:val="none" w:sz="0" w:space="0" w:color="auto"/>
        <w:bottom w:val="none" w:sz="0" w:space="0" w:color="auto"/>
        <w:right w:val="none" w:sz="0" w:space="0" w:color="auto"/>
      </w:divBdr>
    </w:div>
    <w:div w:id="1726104569">
      <w:bodyDiv w:val="1"/>
      <w:marLeft w:val="0"/>
      <w:marRight w:val="0"/>
      <w:marTop w:val="0"/>
      <w:marBottom w:val="0"/>
      <w:divBdr>
        <w:top w:val="none" w:sz="0" w:space="0" w:color="auto"/>
        <w:left w:val="none" w:sz="0" w:space="0" w:color="auto"/>
        <w:bottom w:val="none" w:sz="0" w:space="0" w:color="auto"/>
        <w:right w:val="none" w:sz="0" w:space="0" w:color="auto"/>
      </w:divBdr>
    </w:div>
    <w:div w:id="1736977048">
      <w:bodyDiv w:val="1"/>
      <w:marLeft w:val="0"/>
      <w:marRight w:val="0"/>
      <w:marTop w:val="0"/>
      <w:marBottom w:val="0"/>
      <w:divBdr>
        <w:top w:val="none" w:sz="0" w:space="0" w:color="auto"/>
        <w:left w:val="none" w:sz="0" w:space="0" w:color="auto"/>
        <w:bottom w:val="none" w:sz="0" w:space="0" w:color="auto"/>
        <w:right w:val="none" w:sz="0" w:space="0" w:color="auto"/>
      </w:divBdr>
    </w:div>
    <w:div w:id="1750074977">
      <w:bodyDiv w:val="1"/>
      <w:marLeft w:val="0"/>
      <w:marRight w:val="0"/>
      <w:marTop w:val="0"/>
      <w:marBottom w:val="0"/>
      <w:divBdr>
        <w:top w:val="none" w:sz="0" w:space="0" w:color="auto"/>
        <w:left w:val="none" w:sz="0" w:space="0" w:color="auto"/>
        <w:bottom w:val="none" w:sz="0" w:space="0" w:color="auto"/>
        <w:right w:val="none" w:sz="0" w:space="0" w:color="auto"/>
      </w:divBdr>
    </w:div>
    <w:div w:id="1774324697">
      <w:bodyDiv w:val="1"/>
      <w:marLeft w:val="0"/>
      <w:marRight w:val="0"/>
      <w:marTop w:val="0"/>
      <w:marBottom w:val="0"/>
      <w:divBdr>
        <w:top w:val="none" w:sz="0" w:space="0" w:color="auto"/>
        <w:left w:val="none" w:sz="0" w:space="0" w:color="auto"/>
        <w:bottom w:val="none" w:sz="0" w:space="0" w:color="auto"/>
        <w:right w:val="none" w:sz="0" w:space="0" w:color="auto"/>
      </w:divBdr>
    </w:div>
    <w:div w:id="1781099807">
      <w:bodyDiv w:val="1"/>
      <w:marLeft w:val="0"/>
      <w:marRight w:val="0"/>
      <w:marTop w:val="0"/>
      <w:marBottom w:val="0"/>
      <w:divBdr>
        <w:top w:val="none" w:sz="0" w:space="0" w:color="auto"/>
        <w:left w:val="none" w:sz="0" w:space="0" w:color="auto"/>
        <w:bottom w:val="none" w:sz="0" w:space="0" w:color="auto"/>
        <w:right w:val="none" w:sz="0" w:space="0" w:color="auto"/>
      </w:divBdr>
    </w:div>
    <w:div w:id="1797992363">
      <w:bodyDiv w:val="1"/>
      <w:marLeft w:val="0"/>
      <w:marRight w:val="0"/>
      <w:marTop w:val="0"/>
      <w:marBottom w:val="0"/>
      <w:divBdr>
        <w:top w:val="none" w:sz="0" w:space="0" w:color="auto"/>
        <w:left w:val="none" w:sz="0" w:space="0" w:color="auto"/>
        <w:bottom w:val="none" w:sz="0" w:space="0" w:color="auto"/>
        <w:right w:val="none" w:sz="0" w:space="0" w:color="auto"/>
      </w:divBdr>
    </w:div>
    <w:div w:id="1869878870">
      <w:bodyDiv w:val="1"/>
      <w:marLeft w:val="0"/>
      <w:marRight w:val="0"/>
      <w:marTop w:val="0"/>
      <w:marBottom w:val="0"/>
      <w:divBdr>
        <w:top w:val="none" w:sz="0" w:space="0" w:color="auto"/>
        <w:left w:val="none" w:sz="0" w:space="0" w:color="auto"/>
        <w:bottom w:val="none" w:sz="0" w:space="0" w:color="auto"/>
        <w:right w:val="none" w:sz="0" w:space="0" w:color="auto"/>
      </w:divBdr>
    </w:div>
    <w:div w:id="1953894741">
      <w:bodyDiv w:val="1"/>
      <w:marLeft w:val="0"/>
      <w:marRight w:val="0"/>
      <w:marTop w:val="0"/>
      <w:marBottom w:val="0"/>
      <w:divBdr>
        <w:top w:val="none" w:sz="0" w:space="0" w:color="auto"/>
        <w:left w:val="none" w:sz="0" w:space="0" w:color="auto"/>
        <w:bottom w:val="none" w:sz="0" w:space="0" w:color="auto"/>
        <w:right w:val="none" w:sz="0" w:space="0" w:color="auto"/>
      </w:divBdr>
    </w:div>
    <w:div w:id="1969387277">
      <w:bodyDiv w:val="1"/>
      <w:marLeft w:val="0"/>
      <w:marRight w:val="0"/>
      <w:marTop w:val="0"/>
      <w:marBottom w:val="0"/>
      <w:divBdr>
        <w:top w:val="none" w:sz="0" w:space="0" w:color="auto"/>
        <w:left w:val="none" w:sz="0" w:space="0" w:color="auto"/>
        <w:bottom w:val="none" w:sz="0" w:space="0" w:color="auto"/>
        <w:right w:val="none" w:sz="0" w:space="0" w:color="auto"/>
      </w:divBdr>
    </w:div>
    <w:div w:id="1983193938">
      <w:bodyDiv w:val="1"/>
      <w:marLeft w:val="0"/>
      <w:marRight w:val="0"/>
      <w:marTop w:val="0"/>
      <w:marBottom w:val="0"/>
      <w:divBdr>
        <w:top w:val="none" w:sz="0" w:space="0" w:color="auto"/>
        <w:left w:val="none" w:sz="0" w:space="0" w:color="auto"/>
        <w:bottom w:val="none" w:sz="0" w:space="0" w:color="auto"/>
        <w:right w:val="none" w:sz="0" w:space="0" w:color="auto"/>
      </w:divBdr>
    </w:div>
    <w:div w:id="2021812541">
      <w:bodyDiv w:val="1"/>
      <w:marLeft w:val="0"/>
      <w:marRight w:val="0"/>
      <w:marTop w:val="0"/>
      <w:marBottom w:val="0"/>
      <w:divBdr>
        <w:top w:val="none" w:sz="0" w:space="0" w:color="auto"/>
        <w:left w:val="none" w:sz="0" w:space="0" w:color="auto"/>
        <w:bottom w:val="none" w:sz="0" w:space="0" w:color="auto"/>
        <w:right w:val="none" w:sz="0" w:space="0" w:color="auto"/>
      </w:divBdr>
    </w:div>
    <w:div w:id="2025934552">
      <w:bodyDiv w:val="1"/>
      <w:marLeft w:val="0"/>
      <w:marRight w:val="0"/>
      <w:marTop w:val="0"/>
      <w:marBottom w:val="0"/>
      <w:divBdr>
        <w:top w:val="none" w:sz="0" w:space="0" w:color="auto"/>
        <w:left w:val="none" w:sz="0" w:space="0" w:color="auto"/>
        <w:bottom w:val="none" w:sz="0" w:space="0" w:color="auto"/>
        <w:right w:val="none" w:sz="0" w:space="0" w:color="auto"/>
      </w:divBdr>
    </w:div>
    <w:div w:id="2026396244">
      <w:bodyDiv w:val="1"/>
      <w:marLeft w:val="0"/>
      <w:marRight w:val="0"/>
      <w:marTop w:val="0"/>
      <w:marBottom w:val="0"/>
      <w:divBdr>
        <w:top w:val="none" w:sz="0" w:space="0" w:color="auto"/>
        <w:left w:val="none" w:sz="0" w:space="0" w:color="auto"/>
        <w:bottom w:val="none" w:sz="0" w:space="0" w:color="auto"/>
        <w:right w:val="none" w:sz="0" w:space="0" w:color="auto"/>
      </w:divBdr>
    </w:div>
    <w:div w:id="2030569220">
      <w:bodyDiv w:val="1"/>
      <w:marLeft w:val="0"/>
      <w:marRight w:val="0"/>
      <w:marTop w:val="0"/>
      <w:marBottom w:val="0"/>
      <w:divBdr>
        <w:top w:val="none" w:sz="0" w:space="0" w:color="auto"/>
        <w:left w:val="none" w:sz="0" w:space="0" w:color="auto"/>
        <w:bottom w:val="none" w:sz="0" w:space="0" w:color="auto"/>
        <w:right w:val="none" w:sz="0" w:space="0" w:color="auto"/>
      </w:divBdr>
    </w:div>
    <w:div w:id="2082216194">
      <w:bodyDiv w:val="1"/>
      <w:marLeft w:val="0"/>
      <w:marRight w:val="0"/>
      <w:marTop w:val="0"/>
      <w:marBottom w:val="0"/>
      <w:divBdr>
        <w:top w:val="none" w:sz="0" w:space="0" w:color="auto"/>
        <w:left w:val="none" w:sz="0" w:space="0" w:color="auto"/>
        <w:bottom w:val="none" w:sz="0" w:space="0" w:color="auto"/>
        <w:right w:val="none" w:sz="0" w:space="0" w:color="auto"/>
      </w:divBdr>
    </w:div>
    <w:div w:id="2128889385">
      <w:bodyDiv w:val="1"/>
      <w:marLeft w:val="0"/>
      <w:marRight w:val="0"/>
      <w:marTop w:val="0"/>
      <w:marBottom w:val="0"/>
      <w:divBdr>
        <w:top w:val="none" w:sz="0" w:space="0" w:color="auto"/>
        <w:left w:val="none" w:sz="0" w:space="0" w:color="auto"/>
        <w:bottom w:val="none" w:sz="0" w:space="0" w:color="auto"/>
        <w:right w:val="none" w:sz="0" w:space="0" w:color="auto"/>
      </w:divBdr>
    </w:div>
    <w:div w:id="214342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524FF-CF37-476A-9DB1-71AF0C18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Minh</dc:creator>
  <cp:keywords/>
  <dc:description/>
  <cp:lastModifiedBy>Le Thanh nhat</cp:lastModifiedBy>
  <cp:revision>2</cp:revision>
  <cp:lastPrinted>2025-09-29T02:23:00Z</cp:lastPrinted>
  <dcterms:created xsi:type="dcterms:W3CDTF">2026-08-26T11:32:00Z</dcterms:created>
  <dcterms:modified xsi:type="dcterms:W3CDTF">2026-08-26T11:32:00Z</dcterms:modified>
</cp:coreProperties>
</file>