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426" w:tblpY="-262"/>
        <w:tblW w:w="14742" w:type="dxa"/>
        <w:tblLook w:val="0000" w:firstRow="0" w:lastRow="0" w:firstColumn="0" w:lastColumn="0" w:noHBand="0" w:noVBand="0"/>
      </w:tblPr>
      <w:tblGrid>
        <w:gridCol w:w="7230"/>
        <w:gridCol w:w="7512"/>
      </w:tblGrid>
      <w:tr w:rsidR="009335EC" w:rsidRPr="009335EC" w14:paraId="17370D9F" w14:textId="77777777" w:rsidTr="00800883">
        <w:trPr>
          <w:trHeight w:val="1132"/>
        </w:trPr>
        <w:tc>
          <w:tcPr>
            <w:tcW w:w="7230" w:type="dxa"/>
          </w:tcPr>
          <w:p w14:paraId="400E93A1" w14:textId="77777777" w:rsidR="003A5AED" w:rsidRPr="009335EC" w:rsidRDefault="003A5AED" w:rsidP="00767C0E">
            <w:pPr>
              <w:spacing w:after="0" w:line="240" w:lineRule="auto"/>
              <w:jc w:val="center"/>
              <w:rPr>
                <w:rFonts w:cs="Times New Roman"/>
                <w:sz w:val="26"/>
              </w:rPr>
            </w:pPr>
            <w:r w:rsidRPr="009335EC">
              <w:rPr>
                <w:rFonts w:cs="Times New Roman"/>
              </w:rPr>
              <w:br w:type="page"/>
            </w:r>
            <w:r w:rsidRPr="009335EC">
              <w:rPr>
                <w:rFonts w:cs="Times New Roman"/>
              </w:rPr>
              <w:br w:type="page"/>
            </w:r>
            <w:r w:rsidRPr="009335EC">
              <w:rPr>
                <w:rFonts w:cs="Times New Roman"/>
                <w:sz w:val="26"/>
              </w:rPr>
              <w:t xml:space="preserve">ỦY BAN NHÂN DÂN </w:t>
            </w:r>
          </w:p>
          <w:p w14:paraId="0A42635B" w14:textId="77777777" w:rsidR="003A5AED" w:rsidRPr="009335EC" w:rsidRDefault="003A5AED" w:rsidP="00767C0E">
            <w:pPr>
              <w:spacing w:after="0" w:line="240" w:lineRule="auto"/>
              <w:jc w:val="center"/>
              <w:rPr>
                <w:rFonts w:cs="Times New Roman"/>
                <w:sz w:val="26"/>
              </w:rPr>
            </w:pPr>
            <w:r w:rsidRPr="009335EC">
              <w:rPr>
                <w:rFonts w:cs="Times New Roman"/>
                <w:sz w:val="26"/>
              </w:rPr>
              <w:t>THÀNH PHỐ HỒ CHÍ MINH</w:t>
            </w:r>
          </w:p>
          <w:p w14:paraId="2FEA41B2" w14:textId="77777777" w:rsidR="003A5AED" w:rsidRPr="009335EC" w:rsidRDefault="003A5AED" w:rsidP="00767C0E">
            <w:pPr>
              <w:spacing w:after="0" w:line="240" w:lineRule="auto"/>
              <w:jc w:val="center"/>
              <w:rPr>
                <w:rFonts w:cs="Times New Roman"/>
              </w:rPr>
            </w:pPr>
            <w:r w:rsidRPr="009335EC">
              <w:rPr>
                <w:rFonts w:cs="Times New Roman"/>
              </w:rPr>
              <mc:AlternateContent>
                <mc:Choice Requires="wps">
                  <w:drawing>
                    <wp:anchor distT="4294967295" distB="4294967295" distL="114300" distR="114300" simplePos="0" relativeHeight="251657216" behindDoc="0" locked="0" layoutInCell="1" allowOverlap="1" wp14:anchorId="36125239" wp14:editId="7FBF98FC">
                      <wp:simplePos x="0" y="0"/>
                      <wp:positionH relativeFrom="column">
                        <wp:posOffset>1683385</wp:posOffset>
                      </wp:positionH>
                      <wp:positionV relativeFrom="paragraph">
                        <wp:posOffset>228600</wp:posOffset>
                      </wp:positionV>
                      <wp:extent cx="981075" cy="0"/>
                      <wp:effectExtent l="0" t="0" r="28575" b="19050"/>
                      <wp:wrapSquare wrapText="bothSides"/>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1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69892193" id="Straight Connector 3"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2.55pt,18pt" to="20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">
                      <w10:wrap type="square"/>
                    </v:line>
                  </w:pict>
                </mc:Fallback>
              </mc:AlternateContent>
            </w:r>
            <w:r w:rsidRPr="009335EC">
              <w:rPr>
                <w:rFonts w:cs="Times New Roman"/>
                <w:b/>
                <w:sz w:val="26"/>
              </w:rPr>
              <w:t>SỞ KHOA HỌC VÀ CÔNG NGHỆ</w:t>
            </w:r>
          </w:p>
        </w:tc>
        <w:tc>
          <w:tcPr>
            <w:tcW w:w="7512" w:type="dxa"/>
          </w:tcPr>
          <w:p w14:paraId="48E726E0" w14:textId="77777777" w:rsidR="003A5AED" w:rsidRPr="009335EC" w:rsidRDefault="003A5AED" w:rsidP="00767C0E">
            <w:pPr>
              <w:pStyle w:val="BodyText"/>
              <w:rPr>
                <w:rFonts w:ascii="Times New Roman" w:hAnsi="Times New Roman"/>
                <w:noProof/>
                <w:spacing w:val="-14"/>
                <w:sz w:val="26"/>
                <w:szCs w:val="24"/>
              </w:rPr>
            </w:pPr>
            <w:r w:rsidRPr="009335EC">
              <w:rPr>
                <w:rFonts w:ascii="Times New Roman" w:hAnsi="Times New Roman"/>
                <w:noProof/>
                <w:spacing w:val="-14"/>
                <w:sz w:val="26"/>
                <w:szCs w:val="24"/>
              </w:rPr>
              <w:t>CỘNG HÒA XÃ HỘI CHỦ NGHĨA VIỆT NAM</w:t>
            </w:r>
          </w:p>
          <w:p w14:paraId="66CB37B7" w14:textId="77777777" w:rsidR="003A5AED" w:rsidRPr="009335EC" w:rsidRDefault="003A5AED" w:rsidP="00767C0E">
            <w:pPr>
              <w:spacing w:after="0" w:line="240" w:lineRule="auto"/>
              <w:jc w:val="center"/>
              <w:rPr>
                <w:rFonts w:cs="Times New Roman"/>
                <w:b/>
                <w:spacing w:val="-2"/>
                <w:sz w:val="26"/>
              </w:rPr>
            </w:pPr>
            <w:r w:rsidRPr="009335EC">
              <w:rPr>
                <w:rFonts w:cs="Times New Roman"/>
                <w:b/>
                <w:spacing w:val="-2"/>
                <w:sz w:val="26"/>
              </w:rPr>
              <w:t>Độc lập - Tự do - Hạnh phúc</w:t>
            </w:r>
          </w:p>
          <w:p w14:paraId="1D25473E" w14:textId="59437211" w:rsidR="003A5AED" w:rsidRPr="009335EC" w:rsidRDefault="003A5AED" w:rsidP="00767C0E">
            <w:pPr>
              <w:spacing w:after="0" w:line="240" w:lineRule="auto"/>
              <w:jc w:val="center"/>
              <w:rPr>
                <w:rFonts w:cs="Times New Roman"/>
                <w:b/>
                <w:spacing w:val="-20"/>
              </w:rPr>
            </w:pPr>
            <w:r w:rsidRPr="009335EC">
              <w:rPr>
                <w:rFonts w:cs="Times New Roman"/>
                <w:spacing w:val="-20"/>
              </w:rPr>
              <mc:AlternateContent>
                <mc:Choice Requires="wps">
                  <w:drawing>
                    <wp:anchor distT="4294967295" distB="4294967295" distL="114300" distR="114300" simplePos="0" relativeHeight="251656192" behindDoc="0" locked="0" layoutInCell="1" allowOverlap="1" wp14:anchorId="441C4B87" wp14:editId="60D5955D">
                      <wp:simplePos x="0" y="0"/>
                      <wp:positionH relativeFrom="column">
                        <wp:posOffset>1341755</wp:posOffset>
                      </wp:positionH>
                      <wp:positionV relativeFrom="paragraph">
                        <wp:posOffset>20320</wp:posOffset>
                      </wp:positionV>
                      <wp:extent cx="1964055" cy="0"/>
                      <wp:effectExtent l="0" t="0" r="36195" b="19050"/>
                      <wp:wrapSquare wrapText="bothSides"/>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405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w:pict>
                    <v:line w14:anchorId="71D62373" id="Straight Connector 2"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65pt,1.6pt" to="260.3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">
                      <w10:wrap type="square"/>
                    </v:line>
                  </w:pict>
                </mc:Fallback>
              </mc:AlternateContent>
            </w:r>
          </w:p>
          <w:p w14:paraId="3A2ACE3F" w14:textId="3267A85C" w:rsidR="003A5AED" w:rsidRPr="009335EC" w:rsidRDefault="003A5AED" w:rsidP="002323E9">
            <w:pPr>
              <w:spacing w:after="0" w:line="240" w:lineRule="auto"/>
              <w:jc w:val="center"/>
              <w:rPr>
                <w:rFonts w:cs="Times New Roman"/>
                <w:bCs/>
                <w:i/>
                <w:spacing w:val="-14"/>
                <w:sz w:val="26"/>
                <w:szCs w:val="26"/>
              </w:rPr>
            </w:pPr>
          </w:p>
        </w:tc>
      </w:tr>
    </w:tbl>
    <w:p w14:paraId="030B3607" w14:textId="029EDBA7" w:rsidR="006E69F3" w:rsidRPr="009335EC" w:rsidRDefault="006E69F3">
      <w:pPr>
        <w:rPr>
          <w:rFonts w:cs="Times New Roman"/>
          <w:sz w:val="2"/>
        </w:rPr>
      </w:pPr>
    </w:p>
    <w:p w14:paraId="41F82836" w14:textId="77777777" w:rsidR="00235A97" w:rsidRPr="009335EC" w:rsidRDefault="003A5AED" w:rsidP="003A5AED">
      <w:pPr>
        <w:spacing w:after="0" w:line="240" w:lineRule="auto"/>
        <w:jc w:val="center"/>
        <w:rPr>
          <w:rFonts w:cs="Times New Roman"/>
        </w:rPr>
      </w:pPr>
      <w:r w:rsidRPr="009335EC">
        <w:rPr>
          <w:rFonts w:cs="Times New Roman"/>
        </w:rPr>
        <w:tab/>
      </w:r>
    </w:p>
    <w:p w14:paraId="7E5BD2D5" w14:textId="77777777" w:rsidR="00235A97" w:rsidRPr="009335EC" w:rsidRDefault="00235A97" w:rsidP="003A5AED">
      <w:pPr>
        <w:spacing w:after="0" w:line="240" w:lineRule="auto"/>
        <w:jc w:val="center"/>
        <w:rPr>
          <w:rFonts w:cs="Times New Roman"/>
          <w:sz w:val="2"/>
        </w:rPr>
      </w:pPr>
    </w:p>
    <w:p w14:paraId="4561B732" w14:textId="214BE4A5" w:rsidR="003A5AED" w:rsidRPr="009335EC" w:rsidRDefault="009335EC" w:rsidP="009335EC">
      <w:pPr>
        <w:tabs>
          <w:tab w:val="center" w:pos="7143"/>
          <w:tab w:val="left" w:pos="8916"/>
        </w:tabs>
        <w:spacing w:after="0" w:line="240" w:lineRule="auto"/>
        <w:rPr>
          <w:rFonts w:cs="Times New Roman"/>
          <w:b/>
          <w:szCs w:val="28"/>
        </w:rPr>
      </w:pPr>
      <w:r w:rsidRPr="009335EC">
        <w:rPr>
          <w:rFonts w:cs="Times New Roman"/>
          <w:b/>
          <w:szCs w:val="28"/>
        </w:rPr>
        <w:tab/>
      </w:r>
      <w:r w:rsidR="003A5AED" w:rsidRPr="009335EC">
        <w:rPr>
          <w:rFonts w:cs="Times New Roman"/>
          <w:b/>
          <w:szCs w:val="28"/>
        </w:rPr>
        <w:t>BẢNG TỔNG HỢP</w:t>
      </w:r>
      <w:r w:rsidRPr="009335EC">
        <w:rPr>
          <w:rFonts w:cs="Times New Roman"/>
          <w:b/>
          <w:szCs w:val="28"/>
        </w:rPr>
        <w:t xml:space="preserve"> KẾT QUẢ THAM VẤN CHÍNH SÁCH</w:t>
      </w:r>
    </w:p>
    <w:p w14:paraId="548D8EE2" w14:textId="4F1DFFA7" w:rsidR="005D2F14" w:rsidRPr="009335EC" w:rsidRDefault="003A5AED" w:rsidP="005D2F14">
      <w:pPr>
        <w:spacing w:after="0" w:line="240" w:lineRule="auto"/>
        <w:jc w:val="center"/>
        <w:rPr>
          <w:rFonts w:cs="Times New Roman"/>
          <w:b/>
          <w:bCs/>
          <w:szCs w:val="28"/>
        </w:rPr>
      </w:pPr>
      <w:r w:rsidRPr="009335EC">
        <w:rPr>
          <w:rFonts w:cs="Times New Roman"/>
          <w:b/>
          <w:bCs/>
          <w:szCs w:val="28"/>
        </w:rPr>
        <w:t xml:space="preserve">Giải trình, tiếp thu ý kiến </w:t>
      </w:r>
      <w:r w:rsidR="009335EC" w:rsidRPr="009335EC">
        <w:rPr>
          <w:rFonts w:cs="Times New Roman"/>
          <w:b/>
          <w:bCs/>
          <w:szCs w:val="28"/>
        </w:rPr>
        <w:t xml:space="preserve">tham vấn </w:t>
      </w:r>
      <w:r w:rsidRPr="009335EC">
        <w:rPr>
          <w:rFonts w:cs="Times New Roman"/>
          <w:b/>
          <w:bCs/>
          <w:szCs w:val="28"/>
        </w:rPr>
        <w:t xml:space="preserve">các đơn vị liên quan về góp ý dự thảo Nghị quyết </w:t>
      </w:r>
      <w:r w:rsidR="005D2F14" w:rsidRPr="009335EC">
        <w:rPr>
          <w:rFonts w:cs="Times New Roman"/>
          <w:b/>
          <w:bCs/>
          <w:szCs w:val="28"/>
        </w:rPr>
        <w:t xml:space="preserve">quy định tiêu chí, điều kiện thực hiện ưu đãi đối với hoạt động khởi nghiệp sáng tạo có thu nhập phát sinh trên địa bàn </w:t>
      </w:r>
      <w:r w:rsidR="005D2F14" w:rsidRPr="009335EC">
        <w:rPr>
          <w:rFonts w:cs="Times New Roman"/>
          <w:b/>
          <w:bCs/>
          <w:szCs w:val="28"/>
        </w:rPr>
        <w:br/>
        <w:t xml:space="preserve">Thành phố Hồ Chí Minh được miễn thuế thu nhập cá nhân, </w:t>
      </w:r>
    </w:p>
    <w:p w14:paraId="50BDE5CF" w14:textId="55AF635E" w:rsidR="003A5AED" w:rsidRPr="009335EC" w:rsidRDefault="005D2F14" w:rsidP="005D2F14">
      <w:pPr>
        <w:spacing w:after="0" w:line="240" w:lineRule="auto"/>
        <w:jc w:val="center"/>
        <w:rPr>
          <w:rFonts w:cs="Times New Roman"/>
          <w:b/>
          <w:bCs/>
          <w:szCs w:val="28"/>
        </w:rPr>
      </w:pPr>
      <w:r w:rsidRPr="009335EC">
        <w:rPr>
          <w:rFonts w:cs="Times New Roman"/>
          <w:b/>
          <w:bCs/>
          <w:szCs w:val="28"/>
        </w:rPr>
        <w:t>thuế thu nhập doanh nghiệp</w:t>
      </w:r>
      <w:r w:rsidR="00695A4B" w:rsidRPr="009335EC">
        <w:rPr>
          <w:rFonts w:cs="Times New Roman"/>
          <w:b/>
          <w:bCs/>
          <w:szCs w:val="28"/>
        </w:rPr>
        <w:br/>
      </w:r>
    </w:p>
    <w:p w14:paraId="20261E94" w14:textId="06965C07" w:rsidR="003A5AED" w:rsidRPr="009335EC" w:rsidRDefault="003A5AED" w:rsidP="003A5AED">
      <w:pPr>
        <w:spacing w:after="0" w:line="240" w:lineRule="auto"/>
        <w:jc w:val="center"/>
        <w:rPr>
          <w:rFonts w:cs="Times New Roman"/>
          <w:b/>
          <w:bCs/>
          <w:sz w:val="12"/>
          <w:szCs w:val="6"/>
        </w:rPr>
      </w:pPr>
    </w:p>
    <w:p w14:paraId="1B1648BE" w14:textId="705F9255" w:rsidR="00AD78AF" w:rsidRPr="009335EC" w:rsidRDefault="00AD78AF" w:rsidP="00AD78AF">
      <w:pPr>
        <w:jc w:val="center"/>
        <w:rPr>
          <w:rFonts w:cs="Times New Roman"/>
          <w:i/>
          <w:szCs w:val="28"/>
        </w:rPr>
      </w:pPr>
      <w:r w:rsidRPr="009335EC">
        <w:rPr>
          <w:rFonts w:cs="Times New Roman"/>
          <w:b/>
          <w:sz w:val="26"/>
          <w:szCs w:val="26"/>
        </w:rPr>
        <mc:AlternateContent>
          <mc:Choice Requires="wps">
            <w:drawing>
              <wp:anchor distT="0" distB="0" distL="114300" distR="114300" simplePos="0" relativeHeight="251659264" behindDoc="0" locked="0" layoutInCell="1" allowOverlap="1" wp14:anchorId="6B17BB07" wp14:editId="4E358E94">
                <wp:simplePos x="0" y="0"/>
                <wp:positionH relativeFrom="margin">
                  <wp:align>center</wp:align>
                </wp:positionH>
                <wp:positionV relativeFrom="paragraph">
                  <wp:posOffset>287220</wp:posOffset>
                </wp:positionV>
                <wp:extent cx="1622544" cy="0"/>
                <wp:effectExtent l="0" t="0" r="0" b="0"/>
                <wp:wrapNone/>
                <wp:docPr id="121705621" name="Straight Connector 4"/>
                <wp:cNvGraphicFramePr/>
                <a:graphic xmlns:a="http://schemas.openxmlformats.org/drawingml/2006/main">
                  <a:graphicData uri="http://schemas.microsoft.com/office/word/2010/wordprocessingShape">
                    <wps:wsp>
                      <wps:cNvCnPr/>
                      <wps:spPr>
                        <a:xfrm>
                          <a:off x="0" y="0"/>
                          <a:ext cx="162254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w:pict>
              <v:line w14:anchorId="44EDB3B7" id="Straight Connector 4"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2.6pt" to="127.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" strokecolor="#156082 [3204]" strokeweight=".5pt">
                <v:stroke joinstyle="miter"/>
                <w10:wrap anchorx="margin"/>
              </v:line>
            </w:pict>
          </mc:Fallback>
        </mc:AlternateContent>
      </w:r>
      <w:r w:rsidRPr="009335EC">
        <w:rPr>
          <w:rFonts w:cs="Times New Roman"/>
          <w:i/>
          <w:szCs w:val="28"/>
        </w:rPr>
        <w:t xml:space="preserve">(Kèm theo Tờ trình số </w:t>
      </w:r>
      <w:r w:rsidR="00462027" w:rsidRPr="009335EC">
        <w:rPr>
          <w:rFonts w:cs="Times New Roman"/>
          <w:i/>
          <w:szCs w:val="28"/>
        </w:rPr>
        <w:t xml:space="preserve">       </w:t>
      </w:r>
      <w:r w:rsidRPr="009335EC">
        <w:rPr>
          <w:rFonts w:cs="Times New Roman"/>
          <w:i/>
          <w:szCs w:val="28"/>
        </w:rPr>
        <w:t xml:space="preserve">/TTr-SKHCN ngày </w:t>
      </w:r>
      <w:r w:rsidR="00462027" w:rsidRPr="009335EC">
        <w:rPr>
          <w:rFonts w:cs="Times New Roman"/>
          <w:i/>
          <w:szCs w:val="28"/>
        </w:rPr>
        <w:t xml:space="preserve">   </w:t>
      </w:r>
      <w:r w:rsidR="00FC1918" w:rsidRPr="009335EC">
        <w:rPr>
          <w:rFonts w:cs="Times New Roman"/>
          <w:i/>
          <w:szCs w:val="28"/>
        </w:rPr>
        <w:t xml:space="preserve"> </w:t>
      </w:r>
      <w:r w:rsidRPr="009335EC">
        <w:rPr>
          <w:rFonts w:cs="Times New Roman"/>
          <w:i/>
          <w:szCs w:val="28"/>
        </w:rPr>
        <w:t xml:space="preserve">tháng </w:t>
      </w:r>
      <w:r w:rsidR="00DF7B60" w:rsidRPr="009335EC">
        <w:rPr>
          <w:rFonts w:cs="Times New Roman"/>
          <w:i/>
          <w:szCs w:val="28"/>
        </w:rPr>
        <w:t xml:space="preserve">   </w:t>
      </w:r>
      <w:r w:rsidR="00FC1918" w:rsidRPr="009335EC">
        <w:rPr>
          <w:rFonts w:cs="Times New Roman"/>
          <w:i/>
          <w:szCs w:val="28"/>
        </w:rPr>
        <w:t xml:space="preserve"> </w:t>
      </w:r>
      <w:r w:rsidRPr="009335EC">
        <w:rPr>
          <w:rFonts w:cs="Times New Roman"/>
          <w:i/>
          <w:szCs w:val="28"/>
        </w:rPr>
        <w:t>năm 202</w:t>
      </w:r>
      <w:r w:rsidR="00DF7B60" w:rsidRPr="009335EC">
        <w:rPr>
          <w:rFonts w:cs="Times New Roman"/>
          <w:i/>
          <w:szCs w:val="28"/>
        </w:rPr>
        <w:t>6</w:t>
      </w:r>
      <w:r w:rsidRPr="009335EC">
        <w:rPr>
          <w:rFonts w:cs="Times New Roman"/>
          <w:i/>
          <w:szCs w:val="28"/>
        </w:rPr>
        <w:t xml:space="preserve"> của Sở Khoa học và Công nghệ)</w:t>
      </w:r>
    </w:p>
    <w:p w14:paraId="74F2CE88" w14:textId="3DE48F7E" w:rsidR="002323E9" w:rsidRPr="009335EC" w:rsidRDefault="002323E9" w:rsidP="002323E9">
      <w:pPr>
        <w:jc w:val="center"/>
        <w:rPr>
          <w:rFonts w:eastAsia="Calibri" w:cs="Times New Roman"/>
          <w:i/>
        </w:rPr>
      </w:pPr>
    </w:p>
    <w:p w14:paraId="7941E1BF" w14:textId="79FE26C2" w:rsidR="00462027" w:rsidRPr="009335EC" w:rsidRDefault="00462027" w:rsidP="00462027">
      <w:pPr>
        <w:ind w:firstLine="567"/>
        <w:jc w:val="both"/>
        <w:rPr>
          <w:rFonts w:eastAsia="Calibri" w:cs="Times New Roman"/>
          <w:b/>
          <w:bCs/>
          <w:iCs/>
        </w:rPr>
      </w:pPr>
      <w:r w:rsidRPr="009335EC">
        <w:rPr>
          <w:rFonts w:eastAsia="Calibri" w:cs="Times New Roman"/>
          <w:b/>
          <w:bCs/>
          <w:iCs/>
        </w:rPr>
        <w:t>BẢNG TỔNG HỢP 1</w:t>
      </w:r>
    </w:p>
    <w:p w14:paraId="63862335" w14:textId="1CE4147D" w:rsidR="003A5AED" w:rsidRPr="009335EC" w:rsidRDefault="003A5AED" w:rsidP="00AD78AF">
      <w:pPr>
        <w:pStyle w:val="Vnbnnidung30"/>
        <w:tabs>
          <w:tab w:val="left" w:pos="900"/>
          <w:tab w:val="left" w:pos="990"/>
        </w:tabs>
        <w:spacing w:before="120" w:after="120" w:line="240" w:lineRule="auto"/>
        <w:ind w:right="-140" w:firstLine="567"/>
        <w:jc w:val="both"/>
        <w:rPr>
          <w:rFonts w:ascii="Times New Roman" w:eastAsia="Calibri" w:hAnsi="Times New Roman" w:cs="Times New Roman"/>
          <w:i/>
          <w:sz w:val="24"/>
        </w:rPr>
      </w:pPr>
      <w:r w:rsidRPr="009335EC">
        <w:rPr>
          <w:rFonts w:ascii="Times New Roman" w:hAnsi="Times New Roman" w:cs="Times New Roman"/>
          <w:b/>
          <w:sz w:val="28"/>
          <w:szCs w:val="26"/>
        </w:rPr>
        <w:t>1. Căn cứ xây dựng bảng tổng hợp, giải trình, tiếp thu ý kiến góp ý của các cơ quan, tổ chức, cá nhân</w:t>
      </w:r>
    </w:p>
    <w:p w14:paraId="092FA0D9" w14:textId="77777777" w:rsidR="00DF7B60" w:rsidRPr="009335EC"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bookmarkStart w:id="0" w:name="_Hlk147218921"/>
      <w:bookmarkStart w:id="1" w:name="_Hlk144210715"/>
      <w:r w:rsidRPr="009335EC">
        <w:rPr>
          <w:rFonts w:ascii="Times New Roman" w:hAnsi="Times New Roman" w:cs="Times New Roman"/>
          <w:iCs/>
          <w:noProof/>
          <w:sz w:val="28"/>
          <w:szCs w:val="26"/>
        </w:rPr>
        <w:t>Luật Tổ chức chính quyền địa phương số 72/2025/QH15 ngày 16 tháng 6 năm 2025 của Quốc hội;</w:t>
      </w:r>
    </w:p>
    <w:p w14:paraId="30AC7717" w14:textId="77777777" w:rsidR="00DF7B60" w:rsidRPr="009335EC"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9335EC">
        <w:rPr>
          <w:rFonts w:ascii="Times New Roman" w:hAnsi="Times New Roman" w:cs="Times New Roman"/>
          <w:iCs/>
          <w:noProof/>
          <w:sz w:val="28"/>
          <w:szCs w:val="26"/>
        </w:rPr>
        <w:t>Luật Ban hành văn bản quy phạm pháp luật số 64/2025/QH15 ngày 19 tháng 02 năm 2025 của Quốc hội và Luật Sửa đổi, bổ sung một số điều của Luật Ban hành văn bản quy phạm pháp luật số 87/2025/QH15 ngày 25 tháng 6 năm 2025 của Quốc hội;</w:t>
      </w:r>
    </w:p>
    <w:p w14:paraId="5B879350" w14:textId="2CDCBEAD" w:rsidR="00DF7B60" w:rsidRPr="009335EC"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9335EC">
        <w:rPr>
          <w:rFonts w:ascii="Times New Roman" w:hAnsi="Times New Roman" w:cs="Times New Roman"/>
          <w:iCs/>
          <w:noProof/>
          <w:sz w:val="28"/>
          <w:szCs w:val="26"/>
        </w:rPr>
        <w:t>Luật Thuế thu nhập doanh nghiệp số 67/2025/QH15;</w:t>
      </w:r>
    </w:p>
    <w:p w14:paraId="7B2B4FE2" w14:textId="09F60DAE" w:rsidR="00DF7B60" w:rsidRPr="009335EC"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9335EC">
        <w:rPr>
          <w:rFonts w:ascii="Times New Roman" w:hAnsi="Times New Roman" w:cs="Times New Roman"/>
          <w:iCs/>
          <w:noProof/>
          <w:sz w:val="28"/>
          <w:szCs w:val="26"/>
        </w:rPr>
        <w:t>Luật Quản lý thuế số 108/2025/QH15;</w:t>
      </w:r>
    </w:p>
    <w:p w14:paraId="47A4798D" w14:textId="081A8C61" w:rsidR="00DF7B60" w:rsidRPr="009335EC"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9335EC">
        <w:rPr>
          <w:rFonts w:ascii="Times New Roman" w:hAnsi="Times New Roman" w:cs="Times New Roman"/>
          <w:iCs/>
          <w:noProof/>
          <w:sz w:val="28"/>
          <w:szCs w:val="26"/>
        </w:rPr>
        <w:t>Luật Thuế thu nhập cá nhân số 109/2025/QH15;</w:t>
      </w:r>
    </w:p>
    <w:p w14:paraId="0BD7F828" w14:textId="629E10E6" w:rsidR="00DF7B60" w:rsidRPr="009335EC"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9335EC">
        <w:rPr>
          <w:rFonts w:ascii="Times New Roman" w:hAnsi="Times New Roman" w:cs="Times New Roman"/>
          <w:iCs/>
          <w:noProof/>
          <w:sz w:val="28"/>
          <w:szCs w:val="26"/>
        </w:rPr>
        <w:t>Luật Khoa học, công nghệ và đổi mới sáng tạo số 93/2025/QH15;</w:t>
      </w:r>
    </w:p>
    <w:p w14:paraId="7757D984" w14:textId="25EAA18B" w:rsidR="00DF7B60" w:rsidRPr="009335EC"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9335EC">
        <w:rPr>
          <w:rFonts w:ascii="Times New Roman" w:hAnsi="Times New Roman" w:cs="Times New Roman"/>
          <w:iCs/>
          <w:noProof/>
          <w:sz w:val="28"/>
          <w:szCs w:val="26"/>
        </w:rPr>
        <w:t>Luật Phát triển đô thị số 18/2026/QH16;</w:t>
      </w:r>
    </w:p>
    <w:bookmarkEnd w:id="0"/>
    <w:bookmarkEnd w:id="1"/>
    <w:p w14:paraId="6AE01C50" w14:textId="77777777" w:rsidR="00DF7B60" w:rsidRPr="009335EC" w:rsidRDefault="00DF7B60" w:rsidP="00DF7B60">
      <w:pPr>
        <w:pStyle w:val="Vnbnnidung30"/>
        <w:tabs>
          <w:tab w:val="left" w:pos="900"/>
          <w:tab w:val="left" w:pos="990"/>
        </w:tabs>
        <w:spacing w:before="120" w:after="120" w:line="240" w:lineRule="auto"/>
        <w:ind w:right="-140" w:firstLine="567"/>
        <w:jc w:val="both"/>
        <w:rPr>
          <w:rFonts w:ascii="Times New Roman" w:hAnsi="Times New Roman" w:cs="Times New Roman"/>
          <w:iCs/>
          <w:noProof/>
          <w:sz w:val="28"/>
          <w:szCs w:val="26"/>
        </w:rPr>
      </w:pPr>
      <w:r w:rsidRPr="009335EC">
        <w:rPr>
          <w:rFonts w:ascii="Times New Roman" w:hAnsi="Times New Roman" w:cs="Times New Roman"/>
          <w:iCs/>
          <w:noProof/>
          <w:sz w:val="28"/>
          <w:szCs w:val="26"/>
        </w:rPr>
        <w:t xml:space="preserve">Quyết định số 976/QĐ-HĐND ngày 25 tháng 8 năm 2026 của Hội đồng nhân dân Thành phố về Ban hành Danh mục </w:t>
      </w:r>
      <w:r w:rsidRPr="009335EC">
        <w:rPr>
          <w:rFonts w:ascii="Times New Roman" w:hAnsi="Times New Roman" w:cs="Times New Roman"/>
          <w:iCs/>
          <w:noProof/>
          <w:sz w:val="28"/>
          <w:szCs w:val="26"/>
        </w:rPr>
        <w:br/>
        <w:t>văn bản quy định chi tiết nội dung được giao trong Luật Phát triển đô thị thuộc thẩm quyền ban hành của Hội đồng nhân dân Thành phố.</w:t>
      </w:r>
    </w:p>
    <w:p w14:paraId="32644825" w14:textId="132153A2" w:rsidR="003A5AED" w:rsidRPr="009335EC" w:rsidRDefault="003A5AED" w:rsidP="00AD78AF">
      <w:pPr>
        <w:spacing w:before="120" w:after="120"/>
        <w:ind w:firstLine="567"/>
        <w:jc w:val="both"/>
        <w:rPr>
          <w:rFonts w:eastAsia="Calibri" w:cs="Times New Roman"/>
          <w:b/>
          <w:szCs w:val="26"/>
        </w:rPr>
      </w:pPr>
      <w:r w:rsidRPr="009335EC">
        <w:rPr>
          <w:rFonts w:eastAsia="Calibri" w:cs="Times New Roman"/>
          <w:b/>
          <w:szCs w:val="26"/>
        </w:rPr>
        <w:lastRenderedPageBreak/>
        <w:t>2. Cơ quan, tổ chức, cá nhân lấy ý kiến</w:t>
      </w:r>
      <w:r w:rsidR="009335EC" w:rsidRPr="009335EC">
        <w:rPr>
          <w:rFonts w:eastAsia="Calibri" w:cs="Times New Roman"/>
          <w:b/>
          <w:szCs w:val="26"/>
        </w:rPr>
        <w:t xml:space="preserve"> tham vấn</w:t>
      </w:r>
    </w:p>
    <w:p w14:paraId="405C8F91" w14:textId="4BC98C34" w:rsidR="007D0330" w:rsidRPr="009335EC" w:rsidRDefault="007E2010" w:rsidP="007D0330">
      <w:pPr>
        <w:spacing w:before="120" w:after="120" w:line="240" w:lineRule="auto"/>
        <w:ind w:firstLine="567"/>
        <w:jc w:val="both"/>
        <w:rPr>
          <w:rFonts w:cs="Times New Roman"/>
          <w:szCs w:val="26"/>
        </w:rPr>
      </w:pPr>
      <w:r w:rsidRPr="009335EC">
        <w:rPr>
          <w:rFonts w:cs="Times New Roman"/>
          <w:szCs w:val="26"/>
        </w:rPr>
        <w:t xml:space="preserve"> Ngày 27 tháng 8 năm 2026, </w:t>
      </w:r>
      <w:r w:rsidRPr="009335EC">
        <w:rPr>
          <w:rFonts w:cs="Times New Roman"/>
          <w:szCs w:val="26"/>
          <w:lang w:val="vi-VN"/>
        </w:rPr>
        <w:t>Sở Khoa học và Công nghệ</w:t>
      </w:r>
      <w:r w:rsidRPr="009335EC">
        <w:rPr>
          <w:rFonts w:cs="Times New Roman"/>
          <w:szCs w:val="26"/>
        </w:rPr>
        <w:t xml:space="preserve"> có Công văn số 8606/SKHCN-SHTT&amp;ĐMST về xin ý kiến tham vấn của Bộ Khoa học và Công nghệ về hồ sơ dự thảo Nghị quyết quy định tiêu chí, điều kiện thực hiện ưu đãi đối với hoạt động khởi nghiệp sáng tạo có thu nhập phát sinh trên địa bàn Thành phố Hồ Chí Minh được miễn thuế thu nhập cá nhân, thuế thu nhập doanh nghiệp theo quy định tại điểm a khoản 5, khoản 6 và khoản 7 Điều 39 Luật Phát triển đô thị</w:t>
      </w:r>
      <w:r w:rsidR="009811BF" w:rsidRPr="009335EC">
        <w:rPr>
          <w:rFonts w:cs="Times New Roman"/>
          <w:szCs w:val="26"/>
        </w:rPr>
        <w:t xml:space="preserve"> và </w:t>
      </w:r>
      <w:r w:rsidR="007D0330" w:rsidRPr="009335EC">
        <w:rPr>
          <w:rFonts w:cs="Times New Roman"/>
          <w:szCs w:val="26"/>
          <w:lang w:val="vi-VN"/>
        </w:rPr>
        <w:t>Công văn số 8</w:t>
      </w:r>
      <w:r w:rsidRPr="009335EC">
        <w:rPr>
          <w:rFonts w:cs="Times New Roman"/>
          <w:szCs w:val="26"/>
        </w:rPr>
        <w:t>604</w:t>
      </w:r>
      <w:r w:rsidR="007D0330" w:rsidRPr="009335EC">
        <w:rPr>
          <w:rFonts w:cs="Times New Roman"/>
          <w:szCs w:val="26"/>
          <w:lang w:val="vi-VN"/>
        </w:rPr>
        <w:t xml:space="preserve">/SKHCN-SHTT&amp;ĐMST về việc góp ý hồ sơ </w:t>
      </w:r>
      <w:r w:rsidRPr="009335EC">
        <w:rPr>
          <w:rFonts w:cs="Times New Roman"/>
          <w:szCs w:val="26"/>
          <w:lang w:val="vi-VN"/>
        </w:rPr>
        <w:t>dự thảo Nghị quyết quy định các lĩnh vực ưu tiên; tiêu chí, điều kiện, nội dung hoạt động khởi nghiệp đổi mới sáng tạo phát sinh trên địa bàn Thành phố Hồ Chí Minh được miễn thuế thu nhập cá nhân, thuế thu nhập doanh nghiệp</w:t>
      </w:r>
      <w:r w:rsidRPr="009335EC">
        <w:rPr>
          <w:rFonts w:cs="Times New Roman"/>
          <w:szCs w:val="26"/>
        </w:rPr>
        <w:t xml:space="preserve"> </w:t>
      </w:r>
      <w:r w:rsidR="007D0330" w:rsidRPr="009335EC">
        <w:rPr>
          <w:rFonts w:cs="Times New Roman"/>
          <w:szCs w:val="26"/>
          <w:lang w:val="vi-VN"/>
        </w:rPr>
        <w:t>gửi</w:t>
      </w:r>
      <w:r w:rsidR="009811BF" w:rsidRPr="009335EC">
        <w:rPr>
          <w:rFonts w:cs="Times New Roman"/>
          <w:szCs w:val="26"/>
        </w:rPr>
        <w:t xml:space="preserve"> </w:t>
      </w:r>
      <w:r w:rsidR="009335EC" w:rsidRPr="009335EC">
        <w:rPr>
          <w:rFonts w:cs="Times New Roman"/>
          <w:szCs w:val="26"/>
        </w:rPr>
        <w:t>Ủy ban Mặt trận Tổ quốc Việt Nam Thành phố</w:t>
      </w:r>
      <w:r w:rsidR="007D0330" w:rsidRPr="009335EC">
        <w:rPr>
          <w:rFonts w:cs="Times New Roman"/>
          <w:szCs w:val="26"/>
          <w:lang w:val="vi-VN"/>
        </w:rPr>
        <w:t>.</w:t>
      </w:r>
      <w:r w:rsidR="009811BF" w:rsidRPr="009335EC">
        <w:rPr>
          <w:rFonts w:cs="Times New Roman"/>
          <w:szCs w:val="26"/>
        </w:rPr>
        <w:t xml:space="preserve"> </w:t>
      </w:r>
      <w:r w:rsidR="007D0330" w:rsidRPr="009335EC">
        <w:rPr>
          <w:rFonts w:cs="Times New Roman"/>
          <w:szCs w:val="26"/>
          <w:lang w:val="vi-VN"/>
        </w:rPr>
        <w:t xml:space="preserve">Đến nay, Sở Khoa học và Công nghệ đã nhận được </w:t>
      </w:r>
      <w:r w:rsidR="009335EC" w:rsidRPr="009335EC">
        <w:rPr>
          <w:rFonts w:cs="Times New Roman"/>
          <w:szCs w:val="26"/>
        </w:rPr>
        <w:t xml:space="preserve">03 </w:t>
      </w:r>
      <w:r w:rsidR="007D0330" w:rsidRPr="009335EC">
        <w:rPr>
          <w:rFonts w:cs="Times New Roman"/>
          <w:szCs w:val="26"/>
          <w:lang w:val="vi-VN"/>
        </w:rPr>
        <w:t xml:space="preserve">ý kiến góp ý của </w:t>
      </w:r>
      <w:r w:rsidR="009811BF" w:rsidRPr="009335EC">
        <w:rPr>
          <w:rFonts w:cs="Times New Roman"/>
          <w:szCs w:val="26"/>
        </w:rPr>
        <w:t>Bộ Khoa học và Công nghệ</w:t>
      </w:r>
      <w:r w:rsidR="009335EC" w:rsidRPr="009335EC">
        <w:rPr>
          <w:rFonts w:cs="Times New Roman"/>
          <w:szCs w:val="26"/>
        </w:rPr>
        <w:t xml:space="preserve"> liên quan </w:t>
      </w:r>
      <w:r w:rsidR="007D0330" w:rsidRPr="009335EC">
        <w:rPr>
          <w:rFonts w:cs="Times New Roman"/>
          <w:szCs w:val="26"/>
          <w:lang w:val="vi-VN"/>
        </w:rPr>
        <w:t xml:space="preserve">chi tiết dự thảo của hồ sơ đề nghị xây dựng Nghị quyết: </w:t>
      </w:r>
      <w:r w:rsidR="009811BF" w:rsidRPr="009335EC">
        <w:rPr>
          <w:rFonts w:cs="Times New Roman"/>
          <w:szCs w:val="26"/>
        </w:rPr>
        <w:t>Cục Khởi nghiệp và Doanh nghiệp Công nghệ - Bộ Khoa học và Công nghệ</w:t>
      </w:r>
      <w:r w:rsidR="009335EC" w:rsidRPr="009335EC">
        <w:rPr>
          <w:rFonts w:cs="Times New Roman"/>
          <w:szCs w:val="26"/>
        </w:rPr>
        <w:t xml:space="preserve"> (02 lần ý kiến)</w:t>
      </w:r>
      <w:r w:rsidR="009811BF" w:rsidRPr="009335EC">
        <w:rPr>
          <w:rFonts w:cs="Times New Roman"/>
          <w:szCs w:val="26"/>
        </w:rPr>
        <w:t>, Cục Đổi mới sáng tạo – Bộ Khoa học và Công nghệ</w:t>
      </w:r>
      <w:r w:rsidR="009335EC" w:rsidRPr="009335EC">
        <w:rPr>
          <w:rFonts w:cs="Times New Roman"/>
          <w:szCs w:val="26"/>
        </w:rPr>
        <w:t>.</w:t>
      </w:r>
    </w:p>
    <w:p w14:paraId="31DD65A1" w14:textId="77ECBA51" w:rsidR="003A5AED" w:rsidRPr="009335EC" w:rsidRDefault="008C60AD" w:rsidP="009335EC">
      <w:pPr>
        <w:spacing w:before="120" w:after="120" w:line="240" w:lineRule="auto"/>
        <w:ind w:firstLine="567"/>
        <w:jc w:val="both"/>
        <w:rPr>
          <w:rFonts w:eastAsia="Calibri" w:cs="Times New Roman"/>
          <w:szCs w:val="26"/>
        </w:rPr>
      </w:pPr>
      <w:r w:rsidRPr="009335EC">
        <w:rPr>
          <w:rFonts w:cs="Times New Roman"/>
          <w:szCs w:val="26"/>
        </w:rPr>
        <w:t xml:space="preserve"> </w:t>
      </w:r>
      <w:r w:rsidR="003A5AED" w:rsidRPr="009335EC">
        <w:rPr>
          <w:rFonts w:eastAsia="Calibri" w:cs="Times New Roman"/>
          <w:szCs w:val="26"/>
        </w:rPr>
        <w:t xml:space="preserve">Trên cơ sở góp ý của </w:t>
      </w:r>
      <w:r w:rsidR="00FD42CE" w:rsidRPr="009335EC">
        <w:rPr>
          <w:rFonts w:eastAsia="Calibri" w:cs="Times New Roman"/>
          <w:szCs w:val="26"/>
        </w:rPr>
        <w:t>Bộ Khoa học và Công nghệ</w:t>
      </w:r>
      <w:r w:rsidR="009335EC" w:rsidRPr="009335EC">
        <w:rPr>
          <w:rFonts w:eastAsia="Calibri" w:cs="Times New Roman"/>
          <w:szCs w:val="26"/>
        </w:rPr>
        <w:t xml:space="preserve"> </w:t>
      </w:r>
      <w:r w:rsidR="003A5AED" w:rsidRPr="009335EC">
        <w:rPr>
          <w:rFonts w:eastAsia="Calibri" w:cs="Times New Roman"/>
          <w:szCs w:val="26"/>
        </w:rPr>
        <w:t xml:space="preserve">, Sở </w:t>
      </w:r>
      <w:r w:rsidR="003A5AED" w:rsidRPr="009335EC">
        <w:rPr>
          <w:rFonts w:eastAsia="Times New Roman" w:cs="Times New Roman"/>
          <w:szCs w:val="26"/>
        </w:rPr>
        <w:t xml:space="preserve">Khoa học và Công nghệ </w:t>
      </w:r>
      <w:r w:rsidR="003A5AED" w:rsidRPr="009335EC">
        <w:rPr>
          <w:rFonts w:eastAsia="Calibri" w:cs="Times New Roman"/>
          <w:szCs w:val="26"/>
        </w:rPr>
        <w:t>đã tổng hợp đầy đủ các ý kiến góp ý và giải trình, tiếp thu ý kiến góp ý như sau:</w:t>
      </w:r>
    </w:p>
    <w:tbl>
      <w:tblPr>
        <w:tblStyle w:val="TableGrid"/>
        <w:tblW w:w="0" w:type="auto"/>
        <w:tblLook w:val="04A0" w:firstRow="1" w:lastRow="0" w:firstColumn="1" w:lastColumn="0" w:noHBand="0" w:noVBand="1"/>
      </w:tblPr>
      <w:tblGrid>
        <w:gridCol w:w="846"/>
        <w:gridCol w:w="2268"/>
        <w:gridCol w:w="1701"/>
        <w:gridCol w:w="4819"/>
        <w:gridCol w:w="4642"/>
      </w:tblGrid>
      <w:tr w:rsidR="009335EC" w:rsidRPr="009335EC" w14:paraId="6865670A" w14:textId="77777777" w:rsidTr="00A17FC5">
        <w:trPr>
          <w:tblHeader/>
        </w:trPr>
        <w:tc>
          <w:tcPr>
            <w:tcW w:w="846" w:type="dxa"/>
            <w:vAlign w:val="center"/>
          </w:tcPr>
          <w:p w14:paraId="1A3F7C9C" w14:textId="0E8CF062" w:rsidR="003203DC" w:rsidRPr="009335EC" w:rsidRDefault="003203DC" w:rsidP="003203DC">
            <w:pPr>
              <w:spacing w:before="120" w:after="120"/>
              <w:jc w:val="center"/>
              <w:rPr>
                <w:rFonts w:eastAsia="Calibri" w:cs="Times New Roman"/>
                <w:szCs w:val="26"/>
              </w:rPr>
            </w:pPr>
            <w:r w:rsidRPr="009335EC">
              <w:rPr>
                <w:rFonts w:eastAsia="Times New Roman" w:cs="Times New Roman"/>
                <w:b/>
                <w:bCs/>
                <w:noProof w:val="0"/>
                <w:sz w:val="26"/>
                <w:szCs w:val="26"/>
                <w:lang w:val="vi-VN" w:eastAsia="vi-VN"/>
              </w:rPr>
              <w:t>STT</w:t>
            </w:r>
          </w:p>
        </w:tc>
        <w:tc>
          <w:tcPr>
            <w:tcW w:w="2268" w:type="dxa"/>
            <w:vAlign w:val="center"/>
          </w:tcPr>
          <w:p w14:paraId="109C3521" w14:textId="4FEE8CEF" w:rsidR="003203DC" w:rsidRPr="009335EC" w:rsidRDefault="003203DC" w:rsidP="003203DC">
            <w:pPr>
              <w:spacing w:before="120" w:after="120"/>
              <w:jc w:val="center"/>
              <w:rPr>
                <w:rFonts w:eastAsia="Calibri" w:cs="Times New Roman"/>
                <w:szCs w:val="26"/>
              </w:rPr>
            </w:pPr>
            <w:r w:rsidRPr="009335EC">
              <w:rPr>
                <w:rFonts w:eastAsia="Times New Roman" w:cs="Times New Roman"/>
                <w:b/>
                <w:bCs/>
                <w:noProof w:val="0"/>
                <w:sz w:val="26"/>
                <w:szCs w:val="26"/>
                <w:lang w:val="vi-VN" w:eastAsia="vi-VN"/>
              </w:rPr>
              <w:t xml:space="preserve">NHÓM VẤN ĐỀ HOẶC </w:t>
            </w:r>
            <w:r w:rsidRPr="009335EC">
              <w:rPr>
                <w:rFonts w:eastAsia="Times New Roman" w:cs="Times New Roman"/>
                <w:b/>
                <w:bCs/>
                <w:noProof w:val="0"/>
                <w:sz w:val="26"/>
                <w:szCs w:val="26"/>
                <w:lang w:val="vi-VN" w:eastAsia="vi-VN"/>
              </w:rPr>
              <w:br/>
              <w:t>ĐIỀU KHOẢN</w:t>
            </w:r>
          </w:p>
        </w:tc>
        <w:tc>
          <w:tcPr>
            <w:tcW w:w="1701" w:type="dxa"/>
            <w:vAlign w:val="center"/>
          </w:tcPr>
          <w:p w14:paraId="53AEFF44" w14:textId="0DA1828C" w:rsidR="003203DC" w:rsidRPr="009335EC" w:rsidRDefault="003203DC" w:rsidP="003203DC">
            <w:pPr>
              <w:spacing w:before="120" w:after="120"/>
              <w:jc w:val="center"/>
              <w:rPr>
                <w:rFonts w:eastAsia="Calibri" w:cs="Times New Roman"/>
                <w:szCs w:val="26"/>
              </w:rPr>
            </w:pPr>
            <w:r w:rsidRPr="009335EC">
              <w:rPr>
                <w:rFonts w:eastAsia="Times New Roman" w:cs="Times New Roman"/>
                <w:b/>
                <w:bCs/>
                <w:noProof w:val="0"/>
                <w:sz w:val="26"/>
                <w:szCs w:val="26"/>
                <w:lang w:val="vi-VN" w:eastAsia="vi-VN"/>
              </w:rPr>
              <w:t>CHỦ THỂ GÓP Ý</w:t>
            </w:r>
          </w:p>
        </w:tc>
        <w:tc>
          <w:tcPr>
            <w:tcW w:w="4819" w:type="dxa"/>
            <w:vAlign w:val="center"/>
          </w:tcPr>
          <w:p w14:paraId="7B83AA18" w14:textId="0819E08C" w:rsidR="003203DC" w:rsidRPr="009335EC" w:rsidRDefault="003203DC" w:rsidP="003203DC">
            <w:pPr>
              <w:spacing w:before="120" w:after="120"/>
              <w:jc w:val="center"/>
              <w:rPr>
                <w:rFonts w:eastAsia="Calibri" w:cs="Times New Roman"/>
                <w:szCs w:val="26"/>
              </w:rPr>
            </w:pPr>
            <w:r w:rsidRPr="009335EC">
              <w:rPr>
                <w:rFonts w:eastAsia="Times New Roman" w:cs="Times New Roman"/>
                <w:b/>
                <w:bCs/>
                <w:noProof w:val="0"/>
                <w:sz w:val="26"/>
                <w:szCs w:val="26"/>
                <w:lang w:val="vi-VN" w:eastAsia="vi-VN"/>
              </w:rPr>
              <w:t>NỘI DUNG GÓP Ý</w:t>
            </w:r>
          </w:p>
        </w:tc>
        <w:tc>
          <w:tcPr>
            <w:tcW w:w="4642" w:type="dxa"/>
            <w:vAlign w:val="center"/>
          </w:tcPr>
          <w:p w14:paraId="0521451F" w14:textId="63C80A5D" w:rsidR="003203DC" w:rsidRPr="009335EC" w:rsidRDefault="003203DC" w:rsidP="003203DC">
            <w:pPr>
              <w:spacing w:before="120" w:after="120"/>
              <w:jc w:val="center"/>
              <w:rPr>
                <w:rFonts w:eastAsia="Calibri" w:cs="Times New Roman"/>
                <w:szCs w:val="26"/>
              </w:rPr>
            </w:pPr>
            <w:r w:rsidRPr="009335EC">
              <w:rPr>
                <w:rFonts w:eastAsia="Times New Roman" w:cs="Times New Roman"/>
                <w:b/>
                <w:bCs/>
                <w:noProof w:val="0"/>
                <w:sz w:val="26"/>
                <w:szCs w:val="26"/>
                <w:lang w:val="vi-VN" w:eastAsia="vi-VN"/>
              </w:rPr>
              <w:t xml:space="preserve">NỘI DUNG TIẾP THU, </w:t>
            </w:r>
            <w:r w:rsidRPr="009335EC">
              <w:rPr>
                <w:rFonts w:eastAsia="Times New Roman" w:cs="Times New Roman"/>
                <w:b/>
                <w:bCs/>
                <w:noProof w:val="0"/>
                <w:sz w:val="26"/>
                <w:szCs w:val="26"/>
                <w:lang w:eastAsia="vi-VN"/>
              </w:rPr>
              <w:br/>
            </w:r>
            <w:r w:rsidRPr="009335EC">
              <w:rPr>
                <w:rFonts w:eastAsia="Times New Roman" w:cs="Times New Roman"/>
                <w:b/>
                <w:bCs/>
                <w:noProof w:val="0"/>
                <w:sz w:val="26"/>
                <w:szCs w:val="26"/>
                <w:lang w:val="vi-VN" w:eastAsia="vi-VN"/>
              </w:rPr>
              <w:t>GIẢI TRÌNH</w:t>
            </w:r>
          </w:p>
        </w:tc>
      </w:tr>
      <w:tr w:rsidR="009335EC" w:rsidRPr="009335EC" w14:paraId="25EC1BBA" w14:textId="77777777" w:rsidTr="00A12BC8">
        <w:tc>
          <w:tcPr>
            <w:tcW w:w="846" w:type="dxa"/>
          </w:tcPr>
          <w:p w14:paraId="7F75D5E6" w14:textId="771F9F50" w:rsidR="005D2F14" w:rsidRPr="009335EC" w:rsidRDefault="005D2F14" w:rsidP="00E96828">
            <w:pPr>
              <w:spacing w:before="120" w:after="120"/>
              <w:jc w:val="both"/>
              <w:rPr>
                <w:rFonts w:eastAsia="Calibri" w:cs="Times New Roman"/>
                <w:b/>
                <w:bCs/>
                <w:szCs w:val="26"/>
              </w:rPr>
            </w:pPr>
            <w:r w:rsidRPr="009335EC">
              <w:rPr>
                <w:rFonts w:eastAsia="Calibri" w:cs="Times New Roman"/>
                <w:b/>
                <w:bCs/>
                <w:szCs w:val="26"/>
              </w:rPr>
              <w:t>I</w:t>
            </w:r>
          </w:p>
        </w:tc>
        <w:tc>
          <w:tcPr>
            <w:tcW w:w="13430" w:type="dxa"/>
            <w:gridSpan w:val="4"/>
            <w:vAlign w:val="center"/>
          </w:tcPr>
          <w:p w14:paraId="39B66922" w14:textId="57855EC9" w:rsidR="005D2F14" w:rsidRPr="009335EC" w:rsidRDefault="005D2F14" w:rsidP="00E96828">
            <w:pPr>
              <w:spacing w:before="120" w:after="120"/>
              <w:jc w:val="both"/>
              <w:rPr>
                <w:rFonts w:eastAsia="Calibri" w:cs="Times New Roman"/>
                <w:b/>
                <w:bCs/>
                <w:szCs w:val="26"/>
              </w:rPr>
            </w:pPr>
            <w:r w:rsidRPr="009335EC">
              <w:rPr>
                <w:rFonts w:eastAsia="Times New Roman" w:cs="Times New Roman"/>
                <w:b/>
                <w:bCs/>
                <w:noProof w:val="0"/>
                <w:sz w:val="26"/>
                <w:szCs w:val="26"/>
                <w:lang w:eastAsia="vi-VN"/>
              </w:rPr>
              <w:t>Góp ý chung</w:t>
            </w:r>
          </w:p>
        </w:tc>
      </w:tr>
      <w:tr w:rsidR="009335EC" w:rsidRPr="009335EC" w14:paraId="5BAD1A47" w14:textId="77777777" w:rsidTr="005D2F14">
        <w:tc>
          <w:tcPr>
            <w:tcW w:w="846" w:type="dxa"/>
            <w:vAlign w:val="center"/>
          </w:tcPr>
          <w:p w14:paraId="2D882F22" w14:textId="77777777" w:rsidR="00E96828" w:rsidRPr="009335EC" w:rsidRDefault="00E96828" w:rsidP="005D2F14">
            <w:pPr>
              <w:spacing w:before="120" w:after="120"/>
              <w:jc w:val="center"/>
              <w:rPr>
                <w:rFonts w:eastAsia="Calibri" w:cs="Times New Roman"/>
                <w:szCs w:val="26"/>
              </w:rPr>
            </w:pPr>
          </w:p>
          <w:p w14:paraId="764A58CA" w14:textId="77777777" w:rsidR="005D2F14" w:rsidRPr="009335EC" w:rsidRDefault="005D2F14" w:rsidP="005D2F14">
            <w:pPr>
              <w:jc w:val="center"/>
              <w:rPr>
                <w:rFonts w:eastAsia="Calibri" w:cs="Times New Roman"/>
                <w:szCs w:val="26"/>
              </w:rPr>
            </w:pPr>
          </w:p>
          <w:p w14:paraId="4F17B058" w14:textId="77777777" w:rsidR="005D2F14" w:rsidRPr="009335EC" w:rsidRDefault="005D2F14" w:rsidP="005D2F14">
            <w:pPr>
              <w:jc w:val="center"/>
              <w:rPr>
                <w:rFonts w:eastAsia="Calibri" w:cs="Times New Roman"/>
                <w:szCs w:val="26"/>
              </w:rPr>
            </w:pPr>
          </w:p>
          <w:p w14:paraId="365DF8EF" w14:textId="77777777" w:rsidR="005D2F14" w:rsidRPr="009335EC" w:rsidRDefault="005D2F14" w:rsidP="005D2F14">
            <w:pPr>
              <w:jc w:val="center"/>
              <w:rPr>
                <w:rFonts w:eastAsia="Calibri" w:cs="Times New Roman"/>
                <w:szCs w:val="26"/>
              </w:rPr>
            </w:pPr>
          </w:p>
          <w:p w14:paraId="4C01302A" w14:textId="286F8683" w:rsidR="005D2F14" w:rsidRPr="009335EC" w:rsidRDefault="002027AE" w:rsidP="005D2F14">
            <w:pPr>
              <w:jc w:val="center"/>
              <w:rPr>
                <w:rFonts w:eastAsia="Calibri" w:cs="Times New Roman"/>
                <w:szCs w:val="26"/>
              </w:rPr>
            </w:pPr>
            <w:r>
              <w:rPr>
                <w:rFonts w:eastAsia="Calibri" w:cs="Times New Roman"/>
                <w:szCs w:val="26"/>
              </w:rPr>
              <w:t>1</w:t>
            </w:r>
          </w:p>
          <w:p w14:paraId="2554D818" w14:textId="77777777" w:rsidR="005D2F14" w:rsidRPr="009335EC" w:rsidRDefault="005D2F14" w:rsidP="005D2F14">
            <w:pPr>
              <w:jc w:val="center"/>
              <w:rPr>
                <w:rFonts w:eastAsia="Calibri" w:cs="Times New Roman"/>
                <w:szCs w:val="26"/>
              </w:rPr>
            </w:pPr>
          </w:p>
          <w:p w14:paraId="77D05326" w14:textId="77777777" w:rsidR="005D2F14" w:rsidRPr="009335EC" w:rsidRDefault="005D2F14" w:rsidP="005D2F14">
            <w:pPr>
              <w:jc w:val="center"/>
              <w:rPr>
                <w:rFonts w:eastAsia="Calibri" w:cs="Times New Roman"/>
                <w:szCs w:val="26"/>
              </w:rPr>
            </w:pPr>
          </w:p>
          <w:p w14:paraId="04DC8AE3" w14:textId="77777777" w:rsidR="005D2F14" w:rsidRPr="009335EC" w:rsidRDefault="005D2F14" w:rsidP="005D2F14">
            <w:pPr>
              <w:jc w:val="center"/>
              <w:rPr>
                <w:rFonts w:eastAsia="Calibri" w:cs="Times New Roman"/>
                <w:szCs w:val="26"/>
              </w:rPr>
            </w:pPr>
          </w:p>
          <w:p w14:paraId="39EAF8AC" w14:textId="540FBEAC" w:rsidR="005D2F14" w:rsidRPr="009335EC" w:rsidRDefault="005D2F14" w:rsidP="005D2F14">
            <w:pPr>
              <w:jc w:val="center"/>
              <w:rPr>
                <w:rFonts w:eastAsia="Calibri" w:cs="Times New Roman"/>
                <w:szCs w:val="26"/>
              </w:rPr>
            </w:pPr>
          </w:p>
        </w:tc>
        <w:tc>
          <w:tcPr>
            <w:tcW w:w="2268" w:type="dxa"/>
            <w:vAlign w:val="center"/>
          </w:tcPr>
          <w:p w14:paraId="0652A7D8" w14:textId="3F345DAC" w:rsidR="00E96828" w:rsidRPr="009335EC" w:rsidRDefault="00F31B96" w:rsidP="005D2F14">
            <w:pPr>
              <w:spacing w:before="120" w:after="120"/>
              <w:jc w:val="center"/>
              <w:rPr>
                <w:rFonts w:eastAsia="Times New Roman" w:cs="Times New Roman"/>
                <w:b/>
                <w:bCs/>
                <w:noProof w:val="0"/>
                <w:sz w:val="26"/>
                <w:szCs w:val="26"/>
                <w:lang w:eastAsia="vi-VN"/>
              </w:rPr>
            </w:pPr>
            <w:r w:rsidRPr="009335EC">
              <w:rPr>
                <w:rFonts w:eastAsia="Times New Roman" w:cs="Times New Roman"/>
                <w:b/>
                <w:bCs/>
                <w:noProof w:val="0"/>
                <w:sz w:val="26"/>
                <w:szCs w:val="26"/>
                <w:lang w:eastAsia="vi-VN"/>
              </w:rPr>
              <w:t>Đánh giá chung</w:t>
            </w:r>
          </w:p>
        </w:tc>
        <w:tc>
          <w:tcPr>
            <w:tcW w:w="1701" w:type="dxa"/>
            <w:vAlign w:val="center"/>
          </w:tcPr>
          <w:p w14:paraId="2BFDB647" w14:textId="7266CAA8" w:rsidR="00E96828" w:rsidRPr="009335EC" w:rsidRDefault="00E96828" w:rsidP="00E96828">
            <w:pPr>
              <w:spacing w:before="120" w:after="120"/>
              <w:jc w:val="both"/>
              <w:rPr>
                <w:rFonts w:cs="Times New Roman"/>
                <w:szCs w:val="26"/>
              </w:rPr>
            </w:pPr>
            <w:r w:rsidRPr="009335EC">
              <w:rPr>
                <w:rFonts w:cs="Times New Roman"/>
                <w:szCs w:val="26"/>
              </w:rPr>
              <w:t>Cục Khởi nghiệp và Doanh nghiệp công nghệ - Bộ Khoa học và Công nghệ (gọi tắt là Cục KN)</w:t>
            </w:r>
          </w:p>
        </w:tc>
        <w:tc>
          <w:tcPr>
            <w:tcW w:w="4819" w:type="dxa"/>
            <w:vAlign w:val="center"/>
          </w:tcPr>
          <w:p w14:paraId="21FEC9F5" w14:textId="77777777" w:rsidR="00E96828" w:rsidRPr="009335EC" w:rsidRDefault="00E96828" w:rsidP="00E96828">
            <w:pPr>
              <w:spacing w:before="120" w:after="120"/>
              <w:jc w:val="both"/>
              <w:rPr>
                <w:rFonts w:eastAsia="Times New Roman" w:cs="Times New Roman"/>
                <w:noProof w:val="0"/>
                <w:sz w:val="26"/>
                <w:szCs w:val="26"/>
                <w:lang w:eastAsia="vi-VN"/>
              </w:rPr>
            </w:pPr>
            <w:r w:rsidRPr="009335EC">
              <w:rPr>
                <w:rFonts w:eastAsia="Times New Roman" w:cs="Times New Roman"/>
                <w:noProof w:val="0"/>
                <w:sz w:val="26"/>
                <w:szCs w:val="26"/>
                <w:lang w:eastAsia="vi-VN"/>
              </w:rPr>
              <w:t xml:space="preserve">Cơ bản nhất trí với sự cần thiết ban hành Nghị quyết. Dự thảo ngày 31/8/2026 đã tiếp thu nhiều ý kiến: bổ sung căn cứ Luật Thuế thu nhập doanh nghiệp số 67/2025/QH15, Luật Quản lý thuế số 108/2025/QH15, Luật Thuế thu nhập cá nhân số 109/2025/QH15. Tuy nhiên, hồ sơ còn vấn đề cần xử lý: </w:t>
            </w:r>
          </w:p>
          <w:p w14:paraId="14BE0DAB" w14:textId="77777777" w:rsidR="00E96828" w:rsidRPr="009335EC" w:rsidRDefault="00E96828" w:rsidP="00E96828">
            <w:pPr>
              <w:spacing w:before="120" w:after="120"/>
              <w:jc w:val="both"/>
              <w:rPr>
                <w:rFonts w:eastAsia="Times New Roman" w:cs="Times New Roman"/>
                <w:noProof w:val="0"/>
                <w:sz w:val="26"/>
                <w:szCs w:val="26"/>
                <w:lang w:eastAsia="vi-VN"/>
              </w:rPr>
            </w:pPr>
            <w:r w:rsidRPr="009335EC">
              <w:rPr>
                <w:rFonts w:eastAsia="Times New Roman" w:cs="Times New Roman"/>
                <w:noProof w:val="0"/>
                <w:sz w:val="26"/>
                <w:szCs w:val="26"/>
                <w:lang w:eastAsia="vi-VN"/>
              </w:rPr>
              <w:t xml:space="preserve">- Chưa lượng hóa tác động giảm thu ngân sách. Hồ sơ không có bất kỳ ước tính bằng số nào về số đối tượng thụ hưởng và số thuế dự kiến được miễn hằng năm; chưa có Báo </w:t>
            </w:r>
            <w:r w:rsidRPr="009335EC">
              <w:rPr>
                <w:rFonts w:eastAsia="Times New Roman" w:cs="Times New Roman"/>
                <w:noProof w:val="0"/>
                <w:sz w:val="26"/>
                <w:szCs w:val="26"/>
                <w:lang w:eastAsia="vi-VN"/>
              </w:rPr>
              <w:lastRenderedPageBreak/>
              <w:t xml:space="preserve">cáo đánh giá tác động chính sách cho chính nghị quyết này. </w:t>
            </w:r>
          </w:p>
          <w:p w14:paraId="75B449EC" w14:textId="77777777" w:rsidR="00E96828" w:rsidRPr="009335EC" w:rsidRDefault="00E96828" w:rsidP="00E96828">
            <w:pPr>
              <w:spacing w:before="120" w:after="120"/>
              <w:jc w:val="both"/>
              <w:rPr>
                <w:rFonts w:eastAsia="Times New Roman" w:cs="Times New Roman"/>
                <w:noProof w:val="0"/>
                <w:sz w:val="26"/>
                <w:szCs w:val="26"/>
                <w:lang w:eastAsia="vi-VN"/>
              </w:rPr>
            </w:pPr>
            <w:r w:rsidRPr="009335EC">
              <w:rPr>
                <w:rFonts w:eastAsia="Times New Roman" w:cs="Times New Roman"/>
                <w:noProof w:val="0"/>
                <w:sz w:val="26"/>
                <w:szCs w:val="26"/>
                <w:lang w:eastAsia="vi-VN"/>
              </w:rPr>
              <w:t xml:space="preserve">- Thuyết minh nguồn lực bảo đảm thi hành đặt sai bản chất chính sách. Mục VI Tờ trình UBND TP dùng số dư dự toán chi cho khoa học, công nghệ để kết luận “Thành phố đủ nguồn lực tài chính”, trong khi nghị quyết miễn thuế tác động đến thu ngân sách và không phát sinh nhiệm vụ chi. </w:t>
            </w:r>
          </w:p>
          <w:p w14:paraId="3F468D19" w14:textId="5A1F16A3" w:rsidR="00E96828" w:rsidRPr="009335EC" w:rsidRDefault="00E96828" w:rsidP="00E96828">
            <w:pPr>
              <w:spacing w:before="120" w:after="120"/>
              <w:jc w:val="both"/>
              <w:rPr>
                <w:rFonts w:eastAsia="Times New Roman" w:cs="Times New Roman"/>
                <w:noProof w:val="0"/>
                <w:sz w:val="26"/>
                <w:szCs w:val="26"/>
                <w:lang w:val="vi-VN" w:eastAsia="vi-VN"/>
              </w:rPr>
            </w:pPr>
            <w:r w:rsidRPr="009335EC">
              <w:rPr>
                <w:rFonts w:eastAsia="Times New Roman" w:cs="Times New Roman"/>
                <w:noProof w:val="0"/>
                <w:sz w:val="26"/>
                <w:szCs w:val="26"/>
                <w:lang w:eastAsia="vi-VN"/>
              </w:rPr>
              <w:t>- Chưa có cơ chế bảo đảm số liệu và kiểm soát nghĩa vụ giảm thu. Vướng mắc về chỉ tiêu kê khai mà chính Tờ trình đã nêu chưa được xử lý trong điều khoản; chưa quy định thu hồi số thuế đã miễn; một số điều kiện tại Điều 4 để mở, không xác định được số đối tượng nên không kiểm soát được quy mô giảm thu.</w:t>
            </w:r>
          </w:p>
        </w:tc>
        <w:tc>
          <w:tcPr>
            <w:tcW w:w="4642" w:type="dxa"/>
          </w:tcPr>
          <w:p w14:paraId="7CE4D4B9" w14:textId="77777777" w:rsidR="00E96828" w:rsidRDefault="001E73EF" w:rsidP="00E96828">
            <w:pPr>
              <w:spacing w:before="120" w:after="120"/>
              <w:jc w:val="both"/>
              <w:rPr>
                <w:rFonts w:eastAsia="Times New Roman" w:cs="Times New Roman"/>
                <w:noProof w:val="0"/>
                <w:sz w:val="26"/>
                <w:szCs w:val="26"/>
                <w:lang w:eastAsia="vi-VN"/>
              </w:rPr>
            </w:pPr>
            <w:r>
              <w:rPr>
                <w:rFonts w:eastAsia="Calibri" w:cs="Times New Roman"/>
                <w:szCs w:val="26"/>
              </w:rPr>
              <w:lastRenderedPageBreak/>
              <w:t xml:space="preserve">Tiếp thu ý kiến của </w:t>
            </w:r>
            <w:r w:rsidRPr="009335EC">
              <w:rPr>
                <w:rFonts w:cs="Times New Roman"/>
                <w:szCs w:val="26"/>
              </w:rPr>
              <w:t>Cục KN</w:t>
            </w:r>
            <w:r>
              <w:rPr>
                <w:rFonts w:cs="Times New Roman"/>
                <w:szCs w:val="26"/>
              </w:rPr>
              <w:t xml:space="preserve">, Sở Khoa học và Công nghệ đã ước lượng </w:t>
            </w:r>
            <w:r w:rsidRPr="009335EC">
              <w:rPr>
                <w:rFonts w:eastAsia="Times New Roman" w:cs="Times New Roman"/>
                <w:noProof w:val="0"/>
                <w:sz w:val="26"/>
                <w:szCs w:val="26"/>
                <w:lang w:eastAsia="vi-VN"/>
              </w:rPr>
              <w:t>tác động giảm thu ngân sách</w:t>
            </w:r>
            <w:r>
              <w:rPr>
                <w:rFonts w:eastAsia="Times New Roman" w:cs="Times New Roman"/>
                <w:noProof w:val="0"/>
                <w:sz w:val="26"/>
                <w:szCs w:val="26"/>
                <w:lang w:eastAsia="vi-VN"/>
              </w:rPr>
              <w:t xml:space="preserve"> và thực hiện đầy đủ b</w:t>
            </w:r>
            <w:r w:rsidRPr="009335EC">
              <w:rPr>
                <w:rFonts w:eastAsia="Times New Roman" w:cs="Times New Roman"/>
                <w:noProof w:val="0"/>
                <w:sz w:val="26"/>
                <w:szCs w:val="26"/>
                <w:lang w:eastAsia="vi-VN"/>
              </w:rPr>
              <w:t>áo cáo đánh giá tác động chính sách cho chính nghị quyết này.</w:t>
            </w:r>
          </w:p>
          <w:p w14:paraId="11EB91B2" w14:textId="05E142CD" w:rsidR="001E73EF" w:rsidRDefault="001E73EF" w:rsidP="00E96828">
            <w:pPr>
              <w:spacing w:before="120" w:after="120"/>
              <w:jc w:val="both"/>
              <w:rPr>
                <w:rFonts w:eastAsia="Calibri" w:cs="Times New Roman"/>
                <w:szCs w:val="26"/>
              </w:rPr>
            </w:pPr>
            <w:r>
              <w:rPr>
                <w:rFonts w:eastAsia="Calibri" w:cs="Times New Roman"/>
                <w:szCs w:val="26"/>
              </w:rPr>
              <w:t>Ngoài ra Sở Khoa học và công nghệ giải trình như sau:</w:t>
            </w:r>
          </w:p>
          <w:p w14:paraId="5FFF5DBF" w14:textId="1BD6D1FD" w:rsidR="001E73EF" w:rsidRDefault="001E73EF" w:rsidP="001E73EF">
            <w:pPr>
              <w:spacing w:before="120" w:after="120"/>
              <w:jc w:val="both"/>
              <w:rPr>
                <w:rFonts w:eastAsia="Calibri" w:cs="Times New Roman"/>
                <w:szCs w:val="26"/>
              </w:rPr>
            </w:pPr>
            <w:r>
              <w:rPr>
                <w:rFonts w:eastAsia="Calibri" w:cs="Times New Roman"/>
                <w:szCs w:val="26"/>
              </w:rPr>
              <w:t xml:space="preserve">Theo quy định tại </w:t>
            </w:r>
            <w:r w:rsidR="00532F0B">
              <w:rPr>
                <w:rFonts w:eastAsia="Calibri" w:cs="Times New Roman"/>
                <w:szCs w:val="26"/>
              </w:rPr>
              <w:t xml:space="preserve">khoản 4 </w:t>
            </w:r>
            <w:r>
              <w:rPr>
                <w:rFonts w:eastAsia="Calibri" w:cs="Times New Roman"/>
                <w:szCs w:val="26"/>
              </w:rPr>
              <w:t xml:space="preserve">Điều 45 </w:t>
            </w:r>
            <w:r w:rsidR="00532F0B" w:rsidRPr="00532F0B">
              <w:rPr>
                <w:rFonts w:eastAsia="Calibri" w:cs="Times New Roman"/>
                <w:szCs w:val="26"/>
              </w:rPr>
              <w:t>Nghị định số 268/2025/NĐ-CP ngày 14/10/2025</w:t>
            </w:r>
            <w:r w:rsidR="00532F0B">
              <w:rPr>
                <w:rFonts w:eastAsia="Calibri" w:cs="Times New Roman"/>
                <w:szCs w:val="26"/>
              </w:rPr>
              <w:t>:</w:t>
            </w:r>
          </w:p>
          <w:p w14:paraId="6683DE71" w14:textId="77777777" w:rsidR="001E73EF" w:rsidRDefault="001E73EF" w:rsidP="00E96828">
            <w:pPr>
              <w:spacing w:before="120" w:after="120"/>
              <w:jc w:val="both"/>
              <w:rPr>
                <w:rFonts w:eastAsia="Calibri" w:cs="Times New Roman"/>
                <w:szCs w:val="26"/>
              </w:rPr>
            </w:pPr>
            <w:r w:rsidRPr="00532F0B">
              <w:rPr>
                <w:rFonts w:eastAsia="Calibri" w:cs="Times New Roman"/>
                <w:i/>
                <w:iCs/>
                <w:szCs w:val="26"/>
              </w:rPr>
              <w:lastRenderedPageBreak/>
              <w:t>4. Trường hợp bị hủy bỏ Giấy công nhận, tổ chức, cá nhân bị truy thu toàn bộ các ưu đãi, các khoản được nhận tài trợ, hỗ trợ, những lợi ích khác đã được hưởng từ việc được cấp Giấy công nhận và bị xử lý theo quy định của pháp luật</w:t>
            </w:r>
            <w:r w:rsidRPr="001E73EF">
              <w:rPr>
                <w:rFonts w:eastAsia="Calibri" w:cs="Times New Roman"/>
                <w:szCs w:val="26"/>
              </w:rPr>
              <w:t>.</w:t>
            </w:r>
          </w:p>
          <w:p w14:paraId="109FC09E" w14:textId="0F5AC60A" w:rsidR="00532F0B" w:rsidRPr="00532F0B" w:rsidRDefault="00532F0B" w:rsidP="00E96828">
            <w:pPr>
              <w:spacing w:before="120" w:after="120"/>
              <w:jc w:val="both"/>
              <w:rPr>
                <w:rFonts w:eastAsia="Calibri" w:cs="Times New Roman"/>
                <w:szCs w:val="26"/>
              </w:rPr>
            </w:pPr>
            <w:r>
              <w:rPr>
                <w:rFonts w:eastAsia="Calibri" w:cs="Times New Roman"/>
                <w:szCs w:val="26"/>
              </w:rPr>
              <w:t>Hiện tại nội dung truy thu đã có quy định theo pháp luật khoa học, công nghệ và đổi mới sáng tạo, Sở Khoa học và Công nghệ sẽ phối hợp cơ quan thuế thực hiện theo quy định.</w:t>
            </w:r>
          </w:p>
        </w:tc>
      </w:tr>
      <w:tr w:rsidR="009335EC" w:rsidRPr="009335EC" w14:paraId="2E6910B8" w14:textId="77777777" w:rsidTr="0096788A">
        <w:tc>
          <w:tcPr>
            <w:tcW w:w="846" w:type="dxa"/>
          </w:tcPr>
          <w:p w14:paraId="3F8CD968" w14:textId="7940A999" w:rsidR="005D2F14" w:rsidRPr="009335EC" w:rsidRDefault="005D2F14" w:rsidP="007D2FBF">
            <w:pPr>
              <w:spacing w:before="120" w:after="120"/>
              <w:jc w:val="both"/>
              <w:rPr>
                <w:rFonts w:eastAsia="Calibri" w:cs="Times New Roman"/>
                <w:b/>
                <w:bCs/>
                <w:szCs w:val="26"/>
              </w:rPr>
            </w:pPr>
            <w:r w:rsidRPr="009335EC">
              <w:rPr>
                <w:rFonts w:eastAsia="Calibri" w:cs="Times New Roman"/>
                <w:b/>
                <w:bCs/>
                <w:szCs w:val="26"/>
              </w:rPr>
              <w:lastRenderedPageBreak/>
              <w:t>II</w:t>
            </w:r>
          </w:p>
        </w:tc>
        <w:tc>
          <w:tcPr>
            <w:tcW w:w="13430" w:type="dxa"/>
            <w:gridSpan w:val="4"/>
            <w:vAlign w:val="center"/>
          </w:tcPr>
          <w:p w14:paraId="7D973F6C" w14:textId="0DF897D7" w:rsidR="005D2F14" w:rsidRPr="009335EC" w:rsidRDefault="005D2F14" w:rsidP="007D2FBF">
            <w:pPr>
              <w:spacing w:before="120" w:after="120"/>
              <w:jc w:val="both"/>
              <w:rPr>
                <w:rFonts w:eastAsia="Calibri" w:cs="Times New Roman"/>
                <w:b/>
                <w:bCs/>
                <w:szCs w:val="26"/>
              </w:rPr>
            </w:pPr>
            <w:r w:rsidRPr="009335EC">
              <w:rPr>
                <w:rFonts w:eastAsia="Calibri" w:cs="Times New Roman"/>
                <w:b/>
                <w:bCs/>
                <w:szCs w:val="26"/>
              </w:rPr>
              <w:t>Dự thảo Nghị quyết</w:t>
            </w:r>
          </w:p>
        </w:tc>
      </w:tr>
      <w:tr w:rsidR="009335EC" w:rsidRPr="009335EC" w14:paraId="159B3FBF" w14:textId="77777777" w:rsidTr="002027AE">
        <w:tc>
          <w:tcPr>
            <w:tcW w:w="846" w:type="dxa"/>
            <w:vAlign w:val="center"/>
          </w:tcPr>
          <w:p w14:paraId="13E19FBF" w14:textId="37690C73" w:rsidR="00A17FC5" w:rsidRPr="009335EC" w:rsidRDefault="002027AE" w:rsidP="002027AE">
            <w:pPr>
              <w:spacing w:before="120" w:after="120"/>
              <w:jc w:val="center"/>
              <w:rPr>
                <w:rFonts w:eastAsia="Calibri" w:cs="Times New Roman"/>
                <w:szCs w:val="26"/>
              </w:rPr>
            </w:pPr>
            <w:r>
              <w:rPr>
                <w:rFonts w:eastAsia="Calibri" w:cs="Times New Roman"/>
                <w:szCs w:val="26"/>
              </w:rPr>
              <w:t>1</w:t>
            </w:r>
          </w:p>
        </w:tc>
        <w:tc>
          <w:tcPr>
            <w:tcW w:w="2268" w:type="dxa"/>
            <w:vAlign w:val="center"/>
          </w:tcPr>
          <w:p w14:paraId="328DFD90" w14:textId="77777777" w:rsidR="00A17FC5" w:rsidRPr="009335EC" w:rsidRDefault="00A17FC5" w:rsidP="00A17FC5">
            <w:pPr>
              <w:spacing w:before="120" w:after="120"/>
              <w:jc w:val="both"/>
              <w:rPr>
                <w:rFonts w:eastAsia="Times New Roman" w:cs="Times New Roman"/>
                <w:noProof w:val="0"/>
                <w:sz w:val="26"/>
                <w:szCs w:val="26"/>
                <w:lang w:eastAsia="vi-VN"/>
              </w:rPr>
            </w:pPr>
            <w:r w:rsidRPr="009335EC">
              <w:rPr>
                <w:rFonts w:eastAsia="Times New Roman" w:cs="Times New Roman"/>
                <w:noProof w:val="0"/>
                <w:sz w:val="26"/>
                <w:szCs w:val="26"/>
                <w:lang w:eastAsia="vi-VN"/>
              </w:rPr>
              <w:t>Điều 1</w:t>
            </w:r>
          </w:p>
          <w:p w14:paraId="51BA145D" w14:textId="0C455116" w:rsidR="009335EC" w:rsidRPr="009335EC" w:rsidRDefault="009335EC" w:rsidP="00A17FC5">
            <w:pPr>
              <w:spacing w:before="120" w:after="120"/>
              <w:jc w:val="both"/>
              <w:rPr>
                <w:rFonts w:eastAsia="Times New Roman" w:cs="Times New Roman"/>
                <w:b/>
                <w:bCs/>
                <w:noProof w:val="0"/>
                <w:sz w:val="26"/>
                <w:szCs w:val="26"/>
                <w:lang w:eastAsia="vi-VN"/>
              </w:rPr>
            </w:pPr>
            <w:r w:rsidRPr="009335EC">
              <w:rPr>
                <w:sz w:val="26"/>
                <w:szCs w:val="26"/>
              </w:rPr>
              <w:t>Phạm vi điều chỉnh</w:t>
            </w:r>
          </w:p>
        </w:tc>
        <w:tc>
          <w:tcPr>
            <w:tcW w:w="1701" w:type="dxa"/>
            <w:vAlign w:val="center"/>
          </w:tcPr>
          <w:p w14:paraId="6AAC138B" w14:textId="408C9959" w:rsidR="00A17FC5" w:rsidRPr="009335EC" w:rsidRDefault="00A17FC5" w:rsidP="00A17FC5">
            <w:pPr>
              <w:spacing w:before="120" w:after="120"/>
              <w:jc w:val="both"/>
              <w:rPr>
                <w:rFonts w:cs="Times New Roman"/>
                <w:szCs w:val="26"/>
              </w:rPr>
            </w:pPr>
            <w:r w:rsidRPr="009335EC">
              <w:rPr>
                <w:rFonts w:cs="Times New Roman"/>
                <w:szCs w:val="26"/>
              </w:rPr>
              <w:t>Cục KN</w:t>
            </w:r>
          </w:p>
        </w:tc>
        <w:tc>
          <w:tcPr>
            <w:tcW w:w="4819" w:type="dxa"/>
            <w:vAlign w:val="center"/>
          </w:tcPr>
          <w:p w14:paraId="66769A94" w14:textId="6CE3B715" w:rsidR="00A17FC5" w:rsidRPr="009335EC" w:rsidRDefault="00A17FC5" w:rsidP="00A17FC5">
            <w:pPr>
              <w:spacing w:before="120" w:after="120"/>
              <w:jc w:val="both"/>
              <w:rPr>
                <w:rFonts w:eastAsia="Times New Roman" w:cs="Times New Roman"/>
                <w:noProof w:val="0"/>
                <w:sz w:val="26"/>
                <w:szCs w:val="26"/>
                <w:lang w:val="vi-VN" w:eastAsia="vi-VN"/>
              </w:rPr>
            </w:pPr>
            <w:r w:rsidRPr="009335EC">
              <w:rPr>
                <w:rFonts w:eastAsia="Times New Roman" w:cs="Times New Roman"/>
                <w:noProof w:val="0"/>
                <w:sz w:val="26"/>
                <w:szCs w:val="26"/>
                <w:lang w:eastAsia="vi-VN"/>
              </w:rPr>
              <w:t xml:space="preserve">Đề nghị cơ quan soạn thảo rà soát, chỉnh sửa quy định về phạm vi điều chỉnh tại Điều 1 dự thảo Nghị quyết để bảo đảm thống nhất giữa tên gọi của Nghị quyết, căn cứ viện dẫn và nội dung được giao quy định tại khoản 7 Điều 39 Luật Phát triển đô thị. Theo đó, dự thảo Nghị quyết hiện chỉ quy định về </w:t>
            </w:r>
            <w:r w:rsidRPr="009335EC">
              <w:rPr>
                <w:rFonts w:eastAsia="Times New Roman" w:cs="Times New Roman"/>
                <w:i/>
                <w:iCs/>
                <w:noProof w:val="0"/>
                <w:sz w:val="26"/>
                <w:szCs w:val="26"/>
                <w:lang w:eastAsia="vi-VN"/>
              </w:rPr>
              <w:t>“tiêu chí, điều kiện thực hiện ưu đãi”</w:t>
            </w:r>
            <w:r w:rsidRPr="009335EC">
              <w:rPr>
                <w:rFonts w:eastAsia="Times New Roman" w:cs="Times New Roman"/>
                <w:noProof w:val="0"/>
                <w:sz w:val="26"/>
                <w:szCs w:val="26"/>
                <w:lang w:eastAsia="vi-VN"/>
              </w:rPr>
              <w:t xml:space="preserve">, trong khi </w:t>
            </w:r>
            <w:r w:rsidRPr="009335EC">
              <w:rPr>
                <w:rFonts w:eastAsia="Times New Roman" w:cs="Times New Roman"/>
                <w:noProof w:val="0"/>
                <w:sz w:val="26"/>
                <w:szCs w:val="26"/>
                <w:lang w:eastAsia="vi-VN"/>
              </w:rPr>
              <w:lastRenderedPageBreak/>
              <w:t xml:space="preserve">phần căn cứ và nội dung viện dẫn có đề cập đến </w:t>
            </w:r>
            <w:r w:rsidRPr="009335EC">
              <w:rPr>
                <w:rFonts w:eastAsia="Times New Roman" w:cs="Times New Roman"/>
                <w:i/>
                <w:iCs/>
                <w:noProof w:val="0"/>
                <w:sz w:val="26"/>
                <w:szCs w:val="26"/>
                <w:lang w:eastAsia="vi-VN"/>
              </w:rPr>
              <w:t xml:space="preserve">“tiêu chí, điều kiện, hồ sơ, trình tự, thủ tục thực hiện ưu đãi”, </w:t>
            </w:r>
            <w:r w:rsidRPr="009335EC">
              <w:rPr>
                <w:rFonts w:eastAsia="Times New Roman" w:cs="Times New Roman"/>
                <w:noProof w:val="0"/>
                <w:sz w:val="26"/>
                <w:szCs w:val="26"/>
                <w:lang w:eastAsia="vi-VN"/>
              </w:rPr>
              <w:t>nhưng chưa có quy định tương ứng trong nội dung dự thảo.</w:t>
            </w:r>
          </w:p>
        </w:tc>
        <w:tc>
          <w:tcPr>
            <w:tcW w:w="4642" w:type="dxa"/>
          </w:tcPr>
          <w:p w14:paraId="72575621" w14:textId="77777777" w:rsidR="00A17FC5" w:rsidRPr="009335EC" w:rsidRDefault="00A17FC5" w:rsidP="00A17FC5">
            <w:pPr>
              <w:spacing w:before="120" w:after="120"/>
              <w:jc w:val="both"/>
              <w:rPr>
                <w:rFonts w:cs="Times New Roman"/>
                <w:bCs/>
                <w:sz w:val="26"/>
                <w:szCs w:val="26"/>
              </w:rPr>
            </w:pPr>
            <w:r w:rsidRPr="009335EC">
              <w:rPr>
                <w:rFonts w:cs="Times New Roman"/>
                <w:bCs/>
                <w:sz w:val="26"/>
                <w:szCs w:val="26"/>
              </w:rPr>
              <w:lastRenderedPageBreak/>
              <w:t>Sở Khoa học và Công nghệ giải trình như sau:</w:t>
            </w:r>
          </w:p>
          <w:p w14:paraId="1B90331E" w14:textId="77777777" w:rsidR="00A17FC5" w:rsidRPr="009335EC" w:rsidRDefault="00A17FC5" w:rsidP="00A17FC5">
            <w:pPr>
              <w:spacing w:before="120" w:after="120"/>
              <w:jc w:val="both"/>
              <w:rPr>
                <w:rFonts w:cs="Times New Roman"/>
                <w:bCs/>
                <w:sz w:val="26"/>
                <w:szCs w:val="26"/>
              </w:rPr>
            </w:pPr>
            <w:r w:rsidRPr="009335EC">
              <w:rPr>
                <w:rFonts w:cs="Times New Roman"/>
                <w:bCs/>
                <w:sz w:val="26"/>
                <w:szCs w:val="26"/>
              </w:rPr>
              <w:t xml:space="preserve">Việc thực hiện chính sách ưu đãi thuế được thực hiện theo trình tự, thủ tục về thuế và quản lý thuế theo quy định của pháp luật về thuế, không phát sinh một trình tự, thủ tục hành chính riêng để thực hiện ưu đãi theo Nghị quyết. Theo đó, Nghị quyết tập </w:t>
            </w:r>
            <w:r w:rsidRPr="009335EC">
              <w:rPr>
                <w:rFonts w:cs="Times New Roman"/>
                <w:bCs/>
                <w:sz w:val="26"/>
                <w:szCs w:val="26"/>
              </w:rPr>
              <w:lastRenderedPageBreak/>
              <w:t>trung quy định các tiêu chí, điều kiện để xác định đối tượng được hưởng ưu đãi, làm cơ sở để người nộp thuế thực hiện kê khai, xác định và hưởng chính sách ưu đãi theo quy định của pháp luật về thuế.</w:t>
            </w:r>
          </w:p>
          <w:p w14:paraId="6F150CDC" w14:textId="0605B495" w:rsidR="00A17FC5" w:rsidRPr="009335EC" w:rsidRDefault="00A17FC5" w:rsidP="00A17FC5">
            <w:pPr>
              <w:spacing w:before="120" w:after="120"/>
              <w:jc w:val="both"/>
              <w:rPr>
                <w:rFonts w:cs="Times New Roman"/>
                <w:bCs/>
                <w:sz w:val="26"/>
                <w:szCs w:val="26"/>
              </w:rPr>
            </w:pPr>
            <w:r w:rsidRPr="009335EC">
              <w:rPr>
                <w:rFonts w:cs="Times New Roman"/>
                <w:bCs/>
                <w:sz w:val="26"/>
                <w:szCs w:val="26"/>
              </w:rPr>
              <w:t>Do đó, Sở Khoa học và Công nghệ không quy định riêng về hồ sơ, trình tự, thủ tục thực hiện ưu đãi trong dự thảo Nghị quyết nhằm tránh quy định trùng lặp với pháp luật về thuế, quản lý thuế, đồng thời bảo đảm việc thực hiện chính sách được thống nhất theo quy định hiện hành.</w:t>
            </w:r>
          </w:p>
        </w:tc>
      </w:tr>
      <w:tr w:rsidR="009335EC" w:rsidRPr="009335EC" w14:paraId="068C3B4E" w14:textId="77777777" w:rsidTr="002027AE">
        <w:tc>
          <w:tcPr>
            <w:tcW w:w="846" w:type="dxa"/>
            <w:vAlign w:val="center"/>
          </w:tcPr>
          <w:p w14:paraId="491051B4" w14:textId="540F687A" w:rsidR="00A17FC5" w:rsidRPr="009335EC" w:rsidRDefault="002027AE" w:rsidP="002027AE">
            <w:pPr>
              <w:spacing w:before="120" w:after="120"/>
              <w:jc w:val="center"/>
              <w:rPr>
                <w:rFonts w:eastAsia="Calibri" w:cs="Times New Roman"/>
                <w:szCs w:val="26"/>
              </w:rPr>
            </w:pPr>
            <w:r>
              <w:rPr>
                <w:rFonts w:eastAsia="Calibri" w:cs="Times New Roman"/>
                <w:szCs w:val="26"/>
              </w:rPr>
              <w:lastRenderedPageBreak/>
              <w:t>2</w:t>
            </w:r>
          </w:p>
        </w:tc>
        <w:tc>
          <w:tcPr>
            <w:tcW w:w="2268" w:type="dxa"/>
            <w:vAlign w:val="center"/>
          </w:tcPr>
          <w:p w14:paraId="59A6F47C" w14:textId="77777777" w:rsidR="00A17FC5" w:rsidRPr="002027AE" w:rsidRDefault="00A17FC5" w:rsidP="00A17FC5">
            <w:pPr>
              <w:spacing w:before="120" w:after="120"/>
              <w:jc w:val="both"/>
              <w:rPr>
                <w:rFonts w:eastAsia="Times New Roman" w:cs="Times New Roman"/>
                <w:noProof w:val="0"/>
                <w:sz w:val="26"/>
                <w:szCs w:val="26"/>
                <w:lang w:eastAsia="vi-VN"/>
              </w:rPr>
            </w:pPr>
            <w:r w:rsidRPr="002027AE">
              <w:rPr>
                <w:rFonts w:eastAsia="Times New Roman" w:cs="Times New Roman"/>
                <w:noProof w:val="0"/>
                <w:sz w:val="26"/>
                <w:szCs w:val="26"/>
                <w:lang w:eastAsia="vi-VN"/>
              </w:rPr>
              <w:t>Điều 2</w:t>
            </w:r>
          </w:p>
          <w:p w14:paraId="121B48D9" w14:textId="74FE2A43" w:rsidR="009335EC" w:rsidRPr="009335EC" w:rsidRDefault="009335EC" w:rsidP="00A17FC5">
            <w:pPr>
              <w:spacing w:before="120" w:after="120"/>
              <w:jc w:val="both"/>
              <w:rPr>
                <w:rFonts w:eastAsia="Times New Roman" w:cs="Times New Roman"/>
                <w:b/>
                <w:bCs/>
                <w:noProof w:val="0"/>
                <w:sz w:val="26"/>
                <w:szCs w:val="26"/>
                <w:lang w:eastAsia="vi-VN"/>
              </w:rPr>
            </w:pPr>
            <w:r w:rsidRPr="002027AE">
              <w:rPr>
                <w:szCs w:val="28"/>
              </w:rPr>
              <w:t>Đối tượng áp dụng</w:t>
            </w:r>
          </w:p>
        </w:tc>
        <w:tc>
          <w:tcPr>
            <w:tcW w:w="1701" w:type="dxa"/>
            <w:vAlign w:val="center"/>
          </w:tcPr>
          <w:p w14:paraId="3BC67A3C" w14:textId="795A151F" w:rsidR="00A17FC5" w:rsidRPr="009335EC" w:rsidRDefault="00A17FC5" w:rsidP="00A17FC5">
            <w:pPr>
              <w:spacing w:before="120" w:after="120"/>
              <w:jc w:val="both"/>
              <w:rPr>
                <w:rFonts w:cs="Times New Roman"/>
                <w:szCs w:val="26"/>
              </w:rPr>
            </w:pPr>
            <w:r w:rsidRPr="009335EC">
              <w:rPr>
                <w:rFonts w:cs="Times New Roman"/>
                <w:szCs w:val="26"/>
              </w:rPr>
              <w:t>Cục KN</w:t>
            </w:r>
          </w:p>
        </w:tc>
        <w:tc>
          <w:tcPr>
            <w:tcW w:w="4819" w:type="dxa"/>
            <w:vAlign w:val="center"/>
          </w:tcPr>
          <w:p w14:paraId="0FE94F29" w14:textId="77777777" w:rsidR="00A17FC5" w:rsidRPr="009335EC" w:rsidRDefault="00A17FC5" w:rsidP="00A17FC5">
            <w:pPr>
              <w:spacing w:before="120" w:after="120"/>
              <w:jc w:val="both"/>
              <w:rPr>
                <w:rFonts w:eastAsia="Times New Roman" w:cs="Times New Roman"/>
                <w:noProof w:val="0"/>
                <w:sz w:val="26"/>
                <w:szCs w:val="26"/>
                <w:lang w:val="vi-VN" w:eastAsia="vi-VN"/>
              </w:rPr>
            </w:pPr>
            <w:r w:rsidRPr="009335EC">
              <w:rPr>
                <w:rFonts w:eastAsia="Times New Roman" w:cs="Times New Roman"/>
                <w:noProof w:val="0"/>
                <w:sz w:val="26"/>
                <w:szCs w:val="26"/>
                <w:lang w:val="vi-VN" w:eastAsia="vi-VN"/>
              </w:rPr>
              <w:t xml:space="preserve">Đề nghị cơ quan soạn thảo rà soát quy định tại khoản 5 Điều 2 dự thảo Nghị quyết liên quan đến đối tượng áp dụng. Theo đó, dự thảo Nghị quyết đưa </w:t>
            </w:r>
            <w:r w:rsidRPr="009335EC">
              <w:rPr>
                <w:rFonts w:eastAsia="Times New Roman" w:cs="Times New Roman"/>
                <w:i/>
                <w:iCs/>
                <w:noProof w:val="0"/>
                <w:sz w:val="26"/>
                <w:szCs w:val="26"/>
                <w:lang w:val="vi-VN" w:eastAsia="vi-VN"/>
              </w:rPr>
              <w:t xml:space="preserve">“cơ quan quản lý nhiệm vụ đổi mới sáng tạo, các tổ chức, cá nhân khác có liên quan” </w:t>
            </w:r>
            <w:r w:rsidRPr="009335EC">
              <w:rPr>
                <w:rFonts w:eastAsia="Times New Roman" w:cs="Times New Roman"/>
                <w:noProof w:val="0"/>
                <w:sz w:val="26"/>
                <w:szCs w:val="26"/>
                <w:lang w:val="vi-VN" w:eastAsia="vi-VN"/>
              </w:rPr>
              <w:t>vào nhóm đối tượng áp dụng, trong khi khoản 5 và khoản 6 Điều 39 Luật Phát triển đô thị chỉ quy định đối tượng được hưởng ưu đãi thuế là doanh nghiệp, tổ chức, cá nhân có thu nhập phát sinh từ hoạt động khởi nghiệp đổi mới sáng tạo, không quy định cơ quan quản lý nhà nước là đối tượng được hưởng ưu đãi thuế.</w:t>
            </w:r>
          </w:p>
          <w:p w14:paraId="484C1BA0" w14:textId="048E85FB" w:rsidR="00A17FC5" w:rsidRPr="009335EC" w:rsidRDefault="00A17FC5" w:rsidP="00A17FC5">
            <w:pPr>
              <w:spacing w:before="120" w:after="120"/>
              <w:jc w:val="both"/>
              <w:rPr>
                <w:rFonts w:eastAsia="Times New Roman" w:cs="Times New Roman"/>
                <w:noProof w:val="0"/>
                <w:sz w:val="26"/>
                <w:szCs w:val="26"/>
                <w:lang w:val="vi-VN" w:eastAsia="vi-VN"/>
              </w:rPr>
            </w:pPr>
            <w:r w:rsidRPr="009335EC">
              <w:rPr>
                <w:rFonts w:eastAsia="Times New Roman" w:cs="Times New Roman"/>
                <w:noProof w:val="0"/>
                <w:sz w:val="26"/>
                <w:szCs w:val="26"/>
                <w:lang w:val="vi-VN" w:eastAsia="vi-VN"/>
              </w:rPr>
              <w:t xml:space="preserve">Trường hợp </w:t>
            </w:r>
            <w:r w:rsidRPr="009335EC">
              <w:rPr>
                <w:rFonts w:eastAsia="Times New Roman" w:cs="Times New Roman"/>
                <w:i/>
                <w:iCs/>
                <w:noProof w:val="0"/>
                <w:sz w:val="26"/>
                <w:szCs w:val="26"/>
                <w:lang w:val="vi-VN" w:eastAsia="vi-VN"/>
              </w:rPr>
              <w:t xml:space="preserve">“cơ quan quản lý nhiệm vụ đổi mới sáng tạo” </w:t>
            </w:r>
            <w:r w:rsidRPr="009335EC">
              <w:rPr>
                <w:rFonts w:eastAsia="Times New Roman" w:cs="Times New Roman"/>
                <w:noProof w:val="0"/>
                <w:sz w:val="26"/>
                <w:szCs w:val="26"/>
                <w:lang w:val="vi-VN" w:eastAsia="vi-VN"/>
              </w:rPr>
              <w:t xml:space="preserve">là chủ thể có trách nhiệm tổ </w:t>
            </w:r>
            <w:r w:rsidRPr="009335EC">
              <w:rPr>
                <w:rFonts w:eastAsia="Times New Roman" w:cs="Times New Roman"/>
                <w:noProof w:val="0"/>
                <w:sz w:val="26"/>
                <w:szCs w:val="26"/>
                <w:lang w:val="vi-VN" w:eastAsia="vi-VN"/>
              </w:rPr>
              <w:lastRenderedPageBreak/>
              <w:t xml:space="preserve">chức thực hiện, hướng dẫn, xác nhận hoặc quản lý việc thực </w:t>
            </w:r>
            <w:proofErr w:type="spellStart"/>
            <w:r w:rsidRPr="009335EC">
              <w:rPr>
                <w:rFonts w:eastAsia="Times New Roman" w:cs="Times New Roman"/>
                <w:noProof w:val="0"/>
                <w:sz w:val="26"/>
                <w:szCs w:val="26"/>
                <w:lang w:val="vi-VN" w:eastAsia="vi-VN"/>
              </w:rPr>
              <w:t>hiệ</w:t>
            </w:r>
            <w:proofErr w:type="spellEnd"/>
            <w:r w:rsidRPr="009335EC">
              <w:rPr>
                <w:rFonts w:eastAsia="Times New Roman" w:cs="Times New Roman"/>
                <w:noProof w:val="0"/>
                <w:sz w:val="26"/>
                <w:szCs w:val="26"/>
                <w:lang w:eastAsia="vi-VN"/>
              </w:rPr>
              <w:t xml:space="preserve">n </w:t>
            </w:r>
            <w:r w:rsidRPr="009335EC">
              <w:rPr>
                <w:rFonts w:eastAsia="Times New Roman" w:cs="Times New Roman"/>
                <w:noProof w:val="0"/>
                <w:sz w:val="26"/>
                <w:szCs w:val="26"/>
                <w:lang w:val="vi-VN" w:eastAsia="vi-VN"/>
              </w:rPr>
              <w:t>chính sách ưu đãi thì đề nghị cơ quan soạn thảo nghiên cứu tách nội dung này sang quy định về trách nhiệm, thẩm quyền tổ chức thực hiện, không đặt chung trong Điều 2 về đối tượng áp dụng ưu đãi thuế, nhằm bảo đảm tính chính xác về phạm vi điều chỉnh, tránh phát sinh cách hiểu cơ quan quản lý nhà nước là đối tượng được hưởng ưu đãi thuế</w:t>
            </w:r>
          </w:p>
        </w:tc>
        <w:tc>
          <w:tcPr>
            <w:tcW w:w="4642" w:type="dxa"/>
          </w:tcPr>
          <w:p w14:paraId="2ACC9C12" w14:textId="74CC46CA" w:rsidR="00A17FC5" w:rsidRPr="009335EC" w:rsidRDefault="000B68D2" w:rsidP="00A17FC5">
            <w:pPr>
              <w:spacing w:before="120" w:after="120"/>
              <w:jc w:val="both"/>
              <w:rPr>
                <w:rFonts w:eastAsia="Calibri" w:cs="Times New Roman"/>
                <w:szCs w:val="26"/>
              </w:rPr>
            </w:pPr>
            <w:r w:rsidRPr="009335EC">
              <w:rPr>
                <w:rFonts w:eastAsia="Times New Roman" w:cs="Times New Roman"/>
                <w:noProof w:val="0"/>
                <w:sz w:val="26"/>
                <w:szCs w:val="26"/>
                <w:lang w:val="vi-VN" w:eastAsia="vi-VN"/>
              </w:rPr>
              <w:lastRenderedPageBreak/>
              <w:t>Tiếp thu ý kiến của Cục KN, Sở Khoa học và Công nghệ đã lược bỏ</w:t>
            </w:r>
            <w:r w:rsidRPr="009335EC">
              <w:rPr>
                <w:rFonts w:eastAsia="Calibri" w:cs="Times New Roman"/>
                <w:szCs w:val="26"/>
              </w:rPr>
              <w:t xml:space="preserve"> </w:t>
            </w:r>
            <w:r w:rsidRPr="009335EC">
              <w:rPr>
                <w:rFonts w:eastAsia="Times New Roman" w:cs="Times New Roman"/>
                <w:i/>
                <w:iCs/>
                <w:noProof w:val="0"/>
                <w:sz w:val="26"/>
                <w:szCs w:val="26"/>
                <w:lang w:val="vi-VN" w:eastAsia="vi-VN"/>
              </w:rPr>
              <w:t>cơ quan quản lý nhiệm vụ đổi mới sáng tạo</w:t>
            </w:r>
            <w:r w:rsidRPr="009335EC">
              <w:rPr>
                <w:rFonts w:eastAsia="Times New Roman" w:cs="Times New Roman"/>
                <w:i/>
                <w:iCs/>
                <w:noProof w:val="0"/>
                <w:sz w:val="26"/>
                <w:szCs w:val="26"/>
                <w:lang w:eastAsia="vi-VN"/>
              </w:rPr>
              <w:t>.</w:t>
            </w:r>
          </w:p>
        </w:tc>
      </w:tr>
      <w:tr w:rsidR="009335EC" w:rsidRPr="009335EC" w14:paraId="7FE9E623" w14:textId="77777777" w:rsidTr="002027AE">
        <w:tc>
          <w:tcPr>
            <w:tcW w:w="846" w:type="dxa"/>
            <w:vAlign w:val="center"/>
          </w:tcPr>
          <w:p w14:paraId="152ECDFE" w14:textId="6E27F2D9" w:rsidR="00A17FC5" w:rsidRPr="009335EC" w:rsidRDefault="002027AE" w:rsidP="002027AE">
            <w:pPr>
              <w:spacing w:before="120" w:after="120"/>
              <w:jc w:val="center"/>
              <w:rPr>
                <w:rFonts w:eastAsia="Calibri" w:cs="Times New Roman"/>
                <w:szCs w:val="26"/>
              </w:rPr>
            </w:pPr>
            <w:r>
              <w:rPr>
                <w:rFonts w:eastAsia="Calibri" w:cs="Times New Roman"/>
                <w:szCs w:val="26"/>
              </w:rPr>
              <w:t>2</w:t>
            </w:r>
          </w:p>
        </w:tc>
        <w:tc>
          <w:tcPr>
            <w:tcW w:w="2268" w:type="dxa"/>
            <w:vAlign w:val="center"/>
          </w:tcPr>
          <w:p w14:paraId="12493AF8" w14:textId="77777777" w:rsidR="00A17FC5" w:rsidRPr="002027AE" w:rsidRDefault="00A17FC5" w:rsidP="00A17FC5">
            <w:pPr>
              <w:spacing w:before="120" w:after="120"/>
              <w:jc w:val="both"/>
              <w:rPr>
                <w:rFonts w:eastAsia="Times New Roman" w:cs="Times New Roman"/>
                <w:noProof w:val="0"/>
                <w:sz w:val="26"/>
                <w:szCs w:val="26"/>
                <w:lang w:eastAsia="vi-VN"/>
              </w:rPr>
            </w:pPr>
            <w:r w:rsidRPr="002027AE">
              <w:rPr>
                <w:rFonts w:eastAsia="Times New Roman" w:cs="Times New Roman"/>
                <w:noProof w:val="0"/>
                <w:sz w:val="26"/>
                <w:szCs w:val="26"/>
                <w:lang w:eastAsia="vi-VN"/>
              </w:rPr>
              <w:t>Điều 2</w:t>
            </w:r>
          </w:p>
          <w:p w14:paraId="3FA13734" w14:textId="1E6806E0" w:rsidR="009335EC" w:rsidRPr="009335EC" w:rsidRDefault="009335EC" w:rsidP="00A17FC5">
            <w:pPr>
              <w:spacing w:before="120" w:after="120"/>
              <w:jc w:val="both"/>
              <w:rPr>
                <w:rFonts w:eastAsia="Calibri" w:cs="Times New Roman"/>
                <w:szCs w:val="26"/>
              </w:rPr>
            </w:pPr>
            <w:r w:rsidRPr="002027AE">
              <w:rPr>
                <w:szCs w:val="28"/>
              </w:rPr>
              <w:t>Đối tượng áp dụng</w:t>
            </w:r>
          </w:p>
        </w:tc>
        <w:tc>
          <w:tcPr>
            <w:tcW w:w="1701" w:type="dxa"/>
            <w:vAlign w:val="center"/>
          </w:tcPr>
          <w:p w14:paraId="26CFACFE" w14:textId="47DB11FF" w:rsidR="00A17FC5" w:rsidRPr="009335EC" w:rsidRDefault="00A17FC5" w:rsidP="00A17FC5">
            <w:pPr>
              <w:spacing w:before="120" w:after="120"/>
              <w:jc w:val="both"/>
              <w:rPr>
                <w:rFonts w:eastAsia="Calibri" w:cs="Times New Roman"/>
                <w:szCs w:val="26"/>
              </w:rPr>
            </w:pPr>
            <w:r w:rsidRPr="009335EC">
              <w:rPr>
                <w:rFonts w:cs="Times New Roman"/>
                <w:szCs w:val="26"/>
              </w:rPr>
              <w:t>Cục Đổi mới sáng tạo – Bộ Khoa học và Công nghệ (gọi tắt là Cục ĐMST)</w:t>
            </w:r>
          </w:p>
        </w:tc>
        <w:tc>
          <w:tcPr>
            <w:tcW w:w="4819" w:type="dxa"/>
            <w:vAlign w:val="center"/>
          </w:tcPr>
          <w:p w14:paraId="082C63B8" w14:textId="22CCAFA7" w:rsidR="00A17FC5" w:rsidRPr="009335EC" w:rsidRDefault="00A17FC5" w:rsidP="00A17FC5">
            <w:pPr>
              <w:spacing w:before="120" w:after="120"/>
              <w:jc w:val="both"/>
              <w:rPr>
                <w:rFonts w:eastAsia="Calibri" w:cs="Times New Roman"/>
                <w:szCs w:val="26"/>
              </w:rPr>
            </w:pPr>
            <w:r w:rsidRPr="009335EC">
              <w:rPr>
                <w:rFonts w:eastAsia="Times New Roman" w:cs="Times New Roman"/>
                <w:noProof w:val="0"/>
                <w:sz w:val="26"/>
                <w:szCs w:val="26"/>
                <w:lang w:val="vi-VN" w:eastAsia="vi-VN"/>
              </w:rPr>
              <w:t>Điểm a, Khoản 5, Đều 39 quy định “a) Miễn thuế thu nhập doanh nghiệp trong thời hạn 05 năm từ thời điểm phát sinh thuế thu nhập phải nộp đối với thu nhập từ hoạt động khởi nghiệp sáng tạo của doanh nghiệp khởi nghiệp sáng tạo, tổ chức khoa học và công nghệ, trung tâm đổi mới sáng tạo và các tổ chức trung gian hỗ trợ khởi nghiệp sáng tạo phát sinh trên địa bàn Thành phố;” không nhắc tới đối tượng “tổ chức đại diện sở hữu công nghiệp” như quy định tại khoản 1 Điều 2 của Dự thảo Nghị quyết. Do đó, đề nghị đơn vị soạn thảo cân nhắc rà soát về đối tượng, giải trình nếu có nhu cầu mở rộng đối tượng hoặc chứng minh tổ chức đại diện sở</w:t>
            </w:r>
            <w:r w:rsidRPr="009335EC">
              <w:rPr>
                <w:rFonts w:eastAsia="Times New Roman" w:cs="Times New Roman"/>
                <w:noProof w:val="0"/>
                <w:sz w:val="26"/>
                <w:szCs w:val="26"/>
                <w:lang w:eastAsia="vi-VN"/>
              </w:rPr>
              <w:t xml:space="preserve"> </w:t>
            </w:r>
            <w:r w:rsidRPr="009335EC">
              <w:rPr>
                <w:rFonts w:eastAsia="Times New Roman" w:cs="Times New Roman"/>
                <w:noProof w:val="0"/>
                <w:sz w:val="26"/>
                <w:szCs w:val="26"/>
                <w:lang w:val="vi-VN" w:eastAsia="vi-VN"/>
              </w:rPr>
              <w:t>hữu công nghiệp có được xác định/công nhận là tổ chức trung gian hỗ trợ khởi nghiệp sáng tạo.</w:t>
            </w:r>
          </w:p>
        </w:tc>
        <w:tc>
          <w:tcPr>
            <w:tcW w:w="4642" w:type="dxa"/>
          </w:tcPr>
          <w:p w14:paraId="14582D44" w14:textId="4E7D4D7E" w:rsidR="000B68D2" w:rsidRPr="009335EC" w:rsidRDefault="000B68D2" w:rsidP="000B68D2">
            <w:pPr>
              <w:spacing w:before="120" w:after="120"/>
              <w:jc w:val="both"/>
              <w:rPr>
                <w:rFonts w:cs="Times New Roman"/>
                <w:bCs/>
                <w:sz w:val="26"/>
                <w:szCs w:val="26"/>
              </w:rPr>
            </w:pPr>
            <w:r w:rsidRPr="009335EC">
              <w:rPr>
                <w:rFonts w:cs="Times New Roman"/>
                <w:bCs/>
                <w:sz w:val="26"/>
                <w:szCs w:val="26"/>
              </w:rPr>
              <w:t xml:space="preserve">Tiếp thu ý kiến của </w:t>
            </w:r>
            <w:r w:rsidR="00004CED" w:rsidRPr="009335EC">
              <w:rPr>
                <w:rFonts w:cs="Times New Roman"/>
                <w:bCs/>
                <w:sz w:val="26"/>
                <w:szCs w:val="26"/>
              </w:rPr>
              <w:t>Cục ĐMST</w:t>
            </w:r>
            <w:r w:rsidRPr="009335EC">
              <w:rPr>
                <w:rFonts w:cs="Times New Roman"/>
                <w:bCs/>
                <w:sz w:val="26"/>
                <w:szCs w:val="26"/>
              </w:rPr>
              <w:t>, Sở Khoa học và Công nghệ đã lược b</w:t>
            </w:r>
            <w:r w:rsidR="00004CED" w:rsidRPr="009335EC">
              <w:rPr>
                <w:rFonts w:cs="Times New Roman"/>
                <w:bCs/>
                <w:sz w:val="26"/>
                <w:szCs w:val="26"/>
              </w:rPr>
              <w:t>ỏ</w:t>
            </w:r>
            <w:r w:rsidRPr="009335EC">
              <w:rPr>
                <w:rFonts w:cs="Times New Roman"/>
                <w:bCs/>
                <w:sz w:val="26"/>
                <w:szCs w:val="26"/>
              </w:rPr>
              <w:t xml:space="preserve"> đối tượng </w:t>
            </w:r>
            <w:r w:rsidRPr="009335EC">
              <w:rPr>
                <w:rFonts w:eastAsia="Times New Roman" w:cs="Times New Roman"/>
                <w:i/>
                <w:iCs/>
                <w:noProof w:val="0"/>
                <w:sz w:val="26"/>
                <w:szCs w:val="26"/>
                <w:lang w:val="vi-VN" w:eastAsia="vi-VN"/>
              </w:rPr>
              <w:t xml:space="preserve">“tổ chức đại diện sở hữu công nghiệp” </w:t>
            </w:r>
            <w:r w:rsidRPr="009335EC">
              <w:rPr>
                <w:rFonts w:eastAsia="Times New Roman" w:cs="Times New Roman"/>
                <w:i/>
                <w:iCs/>
                <w:sz w:val="26"/>
                <w:szCs w:val="26"/>
                <w:lang w:val="vi-VN" w:eastAsia="vi-VN"/>
              </w:rPr>
              <w:t>v</w:t>
            </w:r>
            <w:r w:rsidRPr="009335EC">
              <w:rPr>
                <w:rFonts w:eastAsia="Times New Roman" w:cs="Times New Roman"/>
                <w:i/>
                <w:iCs/>
                <w:sz w:val="26"/>
                <w:szCs w:val="26"/>
                <w:lang w:eastAsia="vi-VN"/>
              </w:rPr>
              <w:t xml:space="preserve">à </w:t>
            </w:r>
            <w:r w:rsidRPr="009335EC">
              <w:rPr>
                <w:rFonts w:cs="Times New Roman"/>
                <w:bCs/>
                <w:sz w:val="26"/>
                <w:szCs w:val="26"/>
              </w:rPr>
              <w:t>điều chỉnh nội dung Điều 2 như sau:</w:t>
            </w:r>
          </w:p>
          <w:p w14:paraId="15CD41E7" w14:textId="77777777" w:rsidR="000B68D2" w:rsidRPr="009335EC" w:rsidRDefault="000B68D2" w:rsidP="000B68D2">
            <w:pPr>
              <w:spacing w:before="120" w:after="120"/>
              <w:jc w:val="both"/>
              <w:rPr>
                <w:rFonts w:cs="Times New Roman"/>
                <w:bCs/>
                <w:i/>
                <w:iCs/>
                <w:sz w:val="26"/>
                <w:szCs w:val="26"/>
              </w:rPr>
            </w:pPr>
            <w:r w:rsidRPr="009335EC">
              <w:rPr>
                <w:rFonts w:cs="Times New Roman"/>
                <w:bCs/>
                <w:i/>
                <w:iCs/>
                <w:sz w:val="26"/>
                <w:szCs w:val="26"/>
              </w:rPr>
              <w:t>“1. Doanh nghiệp khởi nghiệp sáng tạo, tổ chức khoa học và công nghệ, trung tâm đổi mới sáng tạo, tổ chức trung gian hỗ trợ khởi nghiệp sáng tạo (trung tâm hỗ trợ khởi nghiệp sáng tạo, trung tâm hỗ trợ khởi nghiệp sáng tạo cấp tỉnh, trung tâm hỗ trợ khởi nghiệp sáng tạo cấp quốc gia) trên địa bàn Thành phố Hồ Chí Minh.</w:t>
            </w:r>
          </w:p>
          <w:p w14:paraId="7E65F73B" w14:textId="77777777" w:rsidR="000B68D2" w:rsidRPr="009335EC" w:rsidRDefault="000B68D2" w:rsidP="000B68D2">
            <w:pPr>
              <w:spacing w:before="120" w:after="120"/>
              <w:jc w:val="both"/>
              <w:rPr>
                <w:rFonts w:cs="Times New Roman"/>
                <w:bCs/>
                <w:i/>
                <w:iCs/>
                <w:sz w:val="26"/>
                <w:szCs w:val="26"/>
              </w:rPr>
            </w:pPr>
            <w:r w:rsidRPr="009335EC">
              <w:rPr>
                <w:rFonts w:cs="Times New Roman"/>
                <w:bCs/>
                <w:i/>
                <w:iCs/>
                <w:sz w:val="26"/>
                <w:szCs w:val="26"/>
              </w:rPr>
              <w:t xml:space="preserve">2. Chuyên gia, nhà khoa học, người có tài năng đặc biệt, cá nhân khởi nghiệp sáng tạo có thu nhập từ tiền lương, tiền công phát sinh khi làm việc tại các tổ chức quy </w:t>
            </w:r>
            <w:r w:rsidRPr="009335EC">
              <w:rPr>
                <w:rFonts w:cs="Times New Roman"/>
                <w:bCs/>
                <w:i/>
                <w:iCs/>
                <w:sz w:val="26"/>
                <w:szCs w:val="26"/>
              </w:rPr>
              <w:lastRenderedPageBreak/>
              <w:t>định tại khoản 1 và khoản 2 Điều này trên địa bàn Thành phố.</w:t>
            </w:r>
          </w:p>
          <w:p w14:paraId="29FA3C59" w14:textId="28CA9B1B" w:rsidR="00A17FC5" w:rsidRPr="009335EC" w:rsidRDefault="000B68D2" w:rsidP="000B68D2">
            <w:pPr>
              <w:spacing w:before="120" w:after="120"/>
              <w:jc w:val="both"/>
              <w:rPr>
                <w:rFonts w:eastAsia="Calibri" w:cs="Times New Roman"/>
                <w:szCs w:val="26"/>
              </w:rPr>
            </w:pPr>
            <w:r w:rsidRPr="009335EC">
              <w:rPr>
                <w:rFonts w:cs="Times New Roman"/>
                <w:bCs/>
                <w:i/>
                <w:iCs/>
                <w:sz w:val="26"/>
                <w:szCs w:val="26"/>
              </w:rPr>
              <w:t>3. Tổ chức, cá nhân khác có liên quan”</w:t>
            </w:r>
          </w:p>
        </w:tc>
      </w:tr>
      <w:tr w:rsidR="009335EC" w:rsidRPr="009335EC" w14:paraId="7F97BB21" w14:textId="77777777" w:rsidTr="002027AE">
        <w:tc>
          <w:tcPr>
            <w:tcW w:w="846" w:type="dxa"/>
            <w:vAlign w:val="center"/>
          </w:tcPr>
          <w:p w14:paraId="4B2EDBAD" w14:textId="0D9C6991" w:rsidR="00A17FC5" w:rsidRPr="009335EC" w:rsidRDefault="002027AE" w:rsidP="002027AE">
            <w:pPr>
              <w:spacing w:before="120" w:after="120"/>
              <w:jc w:val="center"/>
              <w:rPr>
                <w:rFonts w:eastAsia="Calibri" w:cs="Times New Roman"/>
                <w:szCs w:val="26"/>
              </w:rPr>
            </w:pPr>
            <w:r>
              <w:rPr>
                <w:rFonts w:eastAsia="Calibri" w:cs="Times New Roman"/>
                <w:szCs w:val="26"/>
              </w:rPr>
              <w:lastRenderedPageBreak/>
              <w:t>4</w:t>
            </w:r>
          </w:p>
        </w:tc>
        <w:tc>
          <w:tcPr>
            <w:tcW w:w="2268" w:type="dxa"/>
            <w:vAlign w:val="center"/>
          </w:tcPr>
          <w:p w14:paraId="3E7CE905" w14:textId="77777777" w:rsidR="00A17FC5" w:rsidRPr="002027AE" w:rsidRDefault="00A17FC5" w:rsidP="00A17FC5">
            <w:pPr>
              <w:spacing w:before="120" w:after="120"/>
              <w:jc w:val="both"/>
              <w:rPr>
                <w:rFonts w:eastAsia="Times New Roman" w:cs="Times New Roman"/>
                <w:noProof w:val="0"/>
                <w:sz w:val="26"/>
                <w:szCs w:val="26"/>
                <w:lang w:eastAsia="vi-VN"/>
              </w:rPr>
            </w:pPr>
            <w:r w:rsidRPr="002027AE">
              <w:rPr>
                <w:rFonts w:eastAsia="Times New Roman" w:cs="Times New Roman"/>
                <w:noProof w:val="0"/>
                <w:sz w:val="26"/>
                <w:szCs w:val="26"/>
                <w:lang w:eastAsia="vi-VN"/>
              </w:rPr>
              <w:t>Điều 3</w:t>
            </w:r>
          </w:p>
          <w:p w14:paraId="5FAE6B90" w14:textId="448AA788" w:rsidR="009335EC" w:rsidRPr="009335EC" w:rsidRDefault="009335EC" w:rsidP="00A17FC5">
            <w:pPr>
              <w:spacing w:before="120" w:after="120"/>
              <w:jc w:val="both"/>
              <w:rPr>
                <w:rFonts w:eastAsia="Calibri" w:cs="Times New Roman"/>
                <w:szCs w:val="26"/>
              </w:rPr>
            </w:pPr>
            <w:r w:rsidRPr="002027AE">
              <w:rPr>
                <w:szCs w:val="28"/>
              </w:rPr>
              <w:t>Tiêu chí thu nhập từ hoạt động khởi nghiệp sáng tạo được miễn thuế</w:t>
            </w:r>
            <w:r w:rsidRPr="009335EC">
              <w:rPr>
                <w:b/>
                <w:bCs/>
                <w:szCs w:val="28"/>
              </w:rPr>
              <w:t xml:space="preserve"> </w:t>
            </w:r>
          </w:p>
        </w:tc>
        <w:tc>
          <w:tcPr>
            <w:tcW w:w="1701" w:type="dxa"/>
            <w:vAlign w:val="center"/>
          </w:tcPr>
          <w:p w14:paraId="41616CD9" w14:textId="341AA29E" w:rsidR="00A17FC5" w:rsidRPr="009335EC" w:rsidRDefault="00A17FC5" w:rsidP="00A17FC5">
            <w:pPr>
              <w:spacing w:before="120" w:after="120"/>
              <w:jc w:val="both"/>
              <w:rPr>
                <w:rFonts w:eastAsia="Calibri" w:cs="Times New Roman"/>
                <w:szCs w:val="26"/>
              </w:rPr>
            </w:pPr>
            <w:r w:rsidRPr="009335EC">
              <w:rPr>
                <w:rFonts w:cs="Times New Roman"/>
                <w:szCs w:val="26"/>
              </w:rPr>
              <w:t>Cục ĐMST</w:t>
            </w:r>
          </w:p>
        </w:tc>
        <w:tc>
          <w:tcPr>
            <w:tcW w:w="4819" w:type="dxa"/>
            <w:vAlign w:val="center"/>
          </w:tcPr>
          <w:p w14:paraId="51998C22" w14:textId="4A3ADDC9" w:rsidR="00A17FC5" w:rsidRPr="009335EC" w:rsidRDefault="00A17FC5" w:rsidP="00A17FC5">
            <w:pPr>
              <w:spacing w:before="120" w:after="120"/>
              <w:jc w:val="both"/>
              <w:rPr>
                <w:rFonts w:eastAsia="Calibri" w:cs="Times New Roman"/>
                <w:szCs w:val="26"/>
              </w:rPr>
            </w:pPr>
            <w:r w:rsidRPr="009335EC">
              <w:rPr>
                <w:rFonts w:eastAsia="Times New Roman" w:cs="Times New Roman"/>
                <w:noProof w:val="0"/>
                <w:sz w:val="26"/>
                <w:szCs w:val="26"/>
                <w:lang w:eastAsia="vi-VN"/>
              </w:rPr>
              <w:t>Đề nghị đơn vị soạn thảo cân nhắc điều chỉnh tên Điều 3 Dự thảo là “Tiêu chí xác định thu nhập từ hoạt động khởi nghiệp sáng tạo được miễn thuế” nhằm rõ ràng hơn về nội dung quy định.</w:t>
            </w:r>
          </w:p>
        </w:tc>
        <w:tc>
          <w:tcPr>
            <w:tcW w:w="4642" w:type="dxa"/>
          </w:tcPr>
          <w:p w14:paraId="0AA1E340" w14:textId="298C5F92" w:rsidR="00A17FC5" w:rsidRPr="009335EC" w:rsidRDefault="000B68D2" w:rsidP="00A17FC5">
            <w:pPr>
              <w:spacing w:before="120" w:after="120"/>
              <w:jc w:val="both"/>
              <w:rPr>
                <w:rFonts w:eastAsia="Calibri" w:cs="Times New Roman"/>
                <w:szCs w:val="26"/>
              </w:rPr>
            </w:pPr>
            <w:r w:rsidRPr="009335EC">
              <w:rPr>
                <w:rFonts w:cs="Times New Roman"/>
                <w:bCs/>
                <w:sz w:val="26"/>
                <w:szCs w:val="26"/>
              </w:rPr>
              <w:t>Tiếp thu ý kiến của Cục ĐMST, Sở Khoa học và Công nghệ đã bổ sung Điều 3. Tiêu chí thu nhập từ hoạt động khởi nghiệp sáng tạo được miễn thuế</w:t>
            </w:r>
          </w:p>
        </w:tc>
      </w:tr>
      <w:tr w:rsidR="009335EC" w:rsidRPr="009335EC" w14:paraId="1B2A0BBC" w14:textId="77777777" w:rsidTr="002027AE">
        <w:tc>
          <w:tcPr>
            <w:tcW w:w="846" w:type="dxa"/>
            <w:vAlign w:val="center"/>
          </w:tcPr>
          <w:p w14:paraId="0FDF1ED9" w14:textId="2D2F63C2" w:rsidR="00A17FC5" w:rsidRPr="009335EC" w:rsidRDefault="002027AE" w:rsidP="002027AE">
            <w:pPr>
              <w:spacing w:before="120" w:after="120"/>
              <w:jc w:val="center"/>
              <w:rPr>
                <w:rFonts w:eastAsia="Calibri" w:cs="Times New Roman"/>
                <w:szCs w:val="26"/>
              </w:rPr>
            </w:pPr>
            <w:r>
              <w:rPr>
                <w:rFonts w:eastAsia="Calibri" w:cs="Times New Roman"/>
                <w:szCs w:val="26"/>
              </w:rPr>
              <w:t>5</w:t>
            </w:r>
          </w:p>
        </w:tc>
        <w:tc>
          <w:tcPr>
            <w:tcW w:w="2268" w:type="dxa"/>
            <w:vAlign w:val="center"/>
          </w:tcPr>
          <w:p w14:paraId="33F14165" w14:textId="77777777" w:rsidR="00A17FC5" w:rsidRPr="002027AE" w:rsidRDefault="00A17FC5" w:rsidP="00A17FC5">
            <w:pPr>
              <w:spacing w:before="120" w:after="120"/>
              <w:jc w:val="both"/>
              <w:rPr>
                <w:rFonts w:eastAsia="Times New Roman" w:cs="Times New Roman"/>
                <w:noProof w:val="0"/>
                <w:sz w:val="26"/>
                <w:szCs w:val="26"/>
                <w:lang w:eastAsia="vi-VN"/>
              </w:rPr>
            </w:pPr>
            <w:r w:rsidRPr="002027AE">
              <w:rPr>
                <w:rFonts w:eastAsia="Times New Roman" w:cs="Times New Roman"/>
                <w:noProof w:val="0"/>
                <w:sz w:val="26"/>
                <w:szCs w:val="26"/>
                <w:lang w:eastAsia="vi-VN"/>
              </w:rPr>
              <w:t>Điều 3</w:t>
            </w:r>
          </w:p>
          <w:p w14:paraId="7DAF275F" w14:textId="1649EDAB" w:rsidR="009335EC" w:rsidRPr="009335EC" w:rsidRDefault="009335EC" w:rsidP="00A17FC5">
            <w:pPr>
              <w:spacing w:before="120" w:after="120"/>
              <w:jc w:val="both"/>
              <w:rPr>
                <w:rFonts w:eastAsia="Times New Roman" w:cs="Times New Roman"/>
                <w:b/>
                <w:bCs/>
                <w:noProof w:val="0"/>
                <w:sz w:val="26"/>
                <w:szCs w:val="26"/>
                <w:lang w:eastAsia="vi-VN"/>
              </w:rPr>
            </w:pPr>
            <w:r w:rsidRPr="002027AE">
              <w:rPr>
                <w:szCs w:val="28"/>
              </w:rPr>
              <w:t>Tiêu chí thu nhập từ hoạt động khởi nghiệp sáng tạo được miễn thuế</w:t>
            </w:r>
            <w:r w:rsidRPr="009335EC">
              <w:rPr>
                <w:b/>
                <w:bCs/>
                <w:szCs w:val="28"/>
              </w:rPr>
              <w:t xml:space="preserve"> </w:t>
            </w:r>
          </w:p>
        </w:tc>
        <w:tc>
          <w:tcPr>
            <w:tcW w:w="1701" w:type="dxa"/>
            <w:vAlign w:val="center"/>
          </w:tcPr>
          <w:p w14:paraId="43865EB9" w14:textId="4A0E1603" w:rsidR="00A17FC5" w:rsidRPr="009335EC" w:rsidRDefault="00A17FC5" w:rsidP="00A17FC5">
            <w:pPr>
              <w:spacing w:before="120" w:after="120"/>
              <w:jc w:val="both"/>
              <w:rPr>
                <w:rFonts w:cs="Times New Roman"/>
                <w:szCs w:val="26"/>
              </w:rPr>
            </w:pPr>
            <w:r w:rsidRPr="009335EC">
              <w:rPr>
                <w:rFonts w:cs="Times New Roman"/>
                <w:szCs w:val="26"/>
              </w:rPr>
              <w:t>Cục KN</w:t>
            </w:r>
          </w:p>
        </w:tc>
        <w:tc>
          <w:tcPr>
            <w:tcW w:w="4819" w:type="dxa"/>
            <w:vAlign w:val="center"/>
          </w:tcPr>
          <w:p w14:paraId="196F48C2" w14:textId="77777777" w:rsidR="00A17FC5" w:rsidRPr="009335EC" w:rsidRDefault="00A17FC5" w:rsidP="00A17FC5">
            <w:pPr>
              <w:spacing w:before="120" w:after="120"/>
              <w:jc w:val="both"/>
              <w:rPr>
                <w:rFonts w:eastAsia="Times New Roman" w:cs="Times New Roman"/>
                <w:noProof w:val="0"/>
                <w:sz w:val="26"/>
                <w:szCs w:val="26"/>
                <w:lang w:val="vi-VN" w:eastAsia="vi-VN"/>
              </w:rPr>
            </w:pPr>
            <w:r w:rsidRPr="009335EC">
              <w:rPr>
                <w:rFonts w:eastAsia="Times New Roman" w:cs="Times New Roman"/>
                <w:noProof w:val="0"/>
                <w:sz w:val="26"/>
                <w:szCs w:val="26"/>
                <w:lang w:val="vi-VN" w:eastAsia="vi-VN"/>
              </w:rPr>
              <w:t xml:space="preserve">Đề nghị cơ quan soạn thảo rà soát quy định tại điểm b và điểm c Điều 3 dự thảo Nghị quyết liên quan đến điều kiện đối với tổ chức khoa học và công nghệ, trung tâm đổi mới sáng tạo và tổ chức trung gian hỗ trợ khởi nghiệp đổi mới sáng tạo. Theo đó, dự thảo quy định các đối tượng này phải </w:t>
            </w:r>
            <w:r w:rsidRPr="009335EC">
              <w:rPr>
                <w:rFonts w:eastAsia="Times New Roman" w:cs="Times New Roman"/>
                <w:i/>
                <w:iCs/>
                <w:noProof w:val="0"/>
                <w:sz w:val="26"/>
                <w:szCs w:val="26"/>
                <w:lang w:val="vi-VN" w:eastAsia="vi-VN"/>
              </w:rPr>
              <w:t xml:space="preserve">“có hoạt động phát triển hệ thống đổi mới sáng tạo, hệ sinh thái khởi nghiệp sáng tạo, thúc đẩy văn hóa đổi mới sáng tạo, khởi nghiệp sáng tạo theo Phụ lục ban hành kèm theo Nghị quyết”. </w:t>
            </w:r>
            <w:r w:rsidRPr="009335EC">
              <w:rPr>
                <w:rFonts w:eastAsia="Times New Roman" w:cs="Times New Roman"/>
                <w:noProof w:val="0"/>
                <w:sz w:val="26"/>
                <w:szCs w:val="26"/>
                <w:lang w:val="vi-VN" w:eastAsia="vi-VN"/>
              </w:rPr>
              <w:t>Tuy nhiên, hồ sơ gửi lấy ý kiến chưa có Phụ lục được viện dẫn nên chưa có cơ sở để đánh giá tính đầy đủ, phù hợp của các tiêu chí xác định các hoạt động nêu trên. Đề nghị cơ quan soạn thảo bổ sung Phụ lục kèm theo dự thảo Nghị quyết để có cơ sở nghiên cứu, góp ý và hoàn thiện dự thảo.</w:t>
            </w:r>
          </w:p>
          <w:p w14:paraId="14ECB8C0" w14:textId="5D4701E2" w:rsidR="00A17FC5" w:rsidRPr="009335EC" w:rsidRDefault="00A17FC5" w:rsidP="00A17FC5">
            <w:pPr>
              <w:spacing w:before="120" w:after="120"/>
              <w:jc w:val="both"/>
              <w:rPr>
                <w:rFonts w:eastAsia="Times New Roman" w:cs="Times New Roman"/>
                <w:noProof w:val="0"/>
                <w:sz w:val="26"/>
                <w:szCs w:val="26"/>
                <w:lang w:eastAsia="vi-VN"/>
              </w:rPr>
            </w:pPr>
            <w:r w:rsidRPr="009335EC">
              <w:rPr>
                <w:rFonts w:eastAsia="Times New Roman" w:cs="Times New Roman"/>
                <w:noProof w:val="0"/>
                <w:sz w:val="26"/>
                <w:szCs w:val="26"/>
                <w:lang w:val="vi-VN" w:eastAsia="vi-VN"/>
              </w:rPr>
              <w:lastRenderedPageBreak/>
              <w:t xml:space="preserve">Đồng thời, đề nghị cơ quan soạn thảo nghiên cứu làm rõ tính chất của quy định </w:t>
            </w:r>
            <w:r w:rsidRPr="009335EC">
              <w:rPr>
                <w:rFonts w:eastAsia="Times New Roman" w:cs="Times New Roman"/>
                <w:i/>
                <w:iCs/>
                <w:noProof w:val="0"/>
                <w:sz w:val="26"/>
                <w:szCs w:val="26"/>
                <w:lang w:val="vi-VN" w:eastAsia="vi-VN"/>
              </w:rPr>
              <w:t>“có hoạt động phát triển hệ thống đổi mới sáng tạo, hệ sinh thái khởi nghiệp sáng tạo, thúc đẩy văn hóa đổi mới sáng tạo, khởi nghiệp sáng tạo</w:t>
            </w:r>
            <w:r w:rsidRPr="009335EC">
              <w:rPr>
                <w:rFonts w:eastAsia="Times New Roman" w:cs="Times New Roman"/>
                <w:noProof w:val="0"/>
                <w:sz w:val="26"/>
                <w:szCs w:val="26"/>
                <w:lang w:val="vi-VN" w:eastAsia="vi-VN"/>
              </w:rPr>
              <w:t>”. Trường hợp đây là tiêu chí, điều kiện để xác định đối tượng được hưởng ưu đãi theo điểm a khoản 5 Luật Phát triển đô thị thì đề nghị quy định cụ thể, khách quan và có căn cứ xác định, bảo đảm có thể kiểm chứng trong quá trình tổ chức thực hiện; đồng thời làm rõ căn cứ xác định việc tổ chức có các hoạt động nêu trên để làm cơ sở xác định đối tượng được hưởng ưu đãi; trong đó, quy định rõ cơ quan có thẩm quyền xác nhận, hồ sơ, trình tự, thủ tục, thời điểm xác nhận và tài liệu chứng minh</w:t>
            </w:r>
          </w:p>
        </w:tc>
        <w:tc>
          <w:tcPr>
            <w:tcW w:w="4642" w:type="dxa"/>
          </w:tcPr>
          <w:p w14:paraId="5EBDBF09" w14:textId="77777777" w:rsidR="00A17FC5" w:rsidRPr="009335EC" w:rsidRDefault="00004CED" w:rsidP="00A17FC5">
            <w:pPr>
              <w:spacing w:before="120" w:after="120"/>
              <w:jc w:val="both"/>
              <w:rPr>
                <w:rFonts w:eastAsia="Times New Roman" w:cs="Times New Roman"/>
                <w:noProof w:val="0"/>
                <w:sz w:val="26"/>
                <w:szCs w:val="26"/>
                <w:lang w:val="vi-VN" w:eastAsia="vi-VN"/>
              </w:rPr>
            </w:pPr>
            <w:r w:rsidRPr="009335EC">
              <w:rPr>
                <w:rFonts w:eastAsia="Times New Roman" w:cs="Times New Roman"/>
                <w:noProof w:val="0"/>
                <w:sz w:val="26"/>
                <w:szCs w:val="26"/>
                <w:lang w:val="vi-VN" w:eastAsia="vi-VN"/>
              </w:rPr>
              <w:lastRenderedPageBreak/>
              <w:t xml:space="preserve">Tiếp thu ý kiến của Cục KN, Sở Khoa học và Công nghệ đã lược bỏ </w:t>
            </w:r>
            <w:r w:rsidRPr="009335EC">
              <w:rPr>
                <w:rFonts w:eastAsia="Times New Roman" w:cs="Times New Roman"/>
                <w:i/>
                <w:iCs/>
                <w:noProof w:val="0"/>
                <w:sz w:val="26"/>
                <w:szCs w:val="26"/>
                <w:lang w:val="vi-VN" w:eastAsia="vi-VN"/>
              </w:rPr>
              <w:t xml:space="preserve">“có hoạt động phát triển hệ thống đổi mới sáng tạo, hệ sinh thái khởi nghiệp sáng tạo, thúc đẩy văn hóa đổi mới sáng tạo, khởi nghiệp sáng tạo theo Phụ lục ban hành kèm theo Nghị </w:t>
            </w:r>
            <w:proofErr w:type="spellStart"/>
            <w:r w:rsidRPr="009335EC">
              <w:rPr>
                <w:rFonts w:eastAsia="Times New Roman" w:cs="Times New Roman"/>
                <w:i/>
                <w:iCs/>
                <w:noProof w:val="0"/>
                <w:sz w:val="26"/>
                <w:szCs w:val="26"/>
                <w:lang w:val="vi-VN" w:eastAsia="vi-VN"/>
              </w:rPr>
              <w:t>quyết”</w:t>
            </w:r>
            <w:r w:rsidRPr="009335EC">
              <w:rPr>
                <w:rFonts w:eastAsia="Times New Roman" w:cs="Times New Roman"/>
                <w:noProof w:val="0"/>
                <w:sz w:val="26"/>
                <w:szCs w:val="26"/>
                <w:lang w:val="vi-VN" w:eastAsia="vi-VN"/>
              </w:rPr>
              <w:t>và</w:t>
            </w:r>
            <w:proofErr w:type="spellEnd"/>
            <w:r w:rsidRPr="009335EC">
              <w:rPr>
                <w:rFonts w:eastAsia="Times New Roman" w:cs="Times New Roman"/>
                <w:noProof w:val="0"/>
                <w:sz w:val="26"/>
                <w:szCs w:val="26"/>
                <w:lang w:val="vi-VN" w:eastAsia="vi-VN"/>
              </w:rPr>
              <w:t xml:space="preserve"> bổ sung Điều 3. Tiêu chí thu nhập từ hoạt động khởi nghiệp sáng tạo được miễn thuế:</w:t>
            </w:r>
          </w:p>
          <w:p w14:paraId="6BDEF7E9" w14:textId="716BD16A" w:rsidR="00004CED" w:rsidRPr="009335EC" w:rsidRDefault="00004CED" w:rsidP="00004CED">
            <w:pPr>
              <w:spacing w:before="120" w:after="120"/>
              <w:jc w:val="both"/>
              <w:rPr>
                <w:rFonts w:eastAsia="Times New Roman" w:cs="Times New Roman"/>
                <w:i/>
                <w:iCs/>
                <w:noProof w:val="0"/>
                <w:sz w:val="26"/>
                <w:szCs w:val="26"/>
                <w:lang w:val="vi-VN" w:eastAsia="vi-VN"/>
              </w:rPr>
            </w:pPr>
            <w:r w:rsidRPr="009335EC">
              <w:rPr>
                <w:rFonts w:eastAsia="Times New Roman" w:cs="Times New Roman"/>
                <w:i/>
                <w:iCs/>
                <w:noProof w:val="0"/>
                <w:sz w:val="26"/>
                <w:szCs w:val="26"/>
                <w:lang w:eastAsia="vi-VN"/>
              </w:rPr>
              <w:t>“</w:t>
            </w:r>
            <w:r w:rsidRPr="009335EC">
              <w:rPr>
                <w:rFonts w:eastAsia="Times New Roman" w:cs="Times New Roman"/>
                <w:i/>
                <w:iCs/>
                <w:noProof w:val="0"/>
                <w:sz w:val="26"/>
                <w:szCs w:val="26"/>
                <w:lang w:val="vi-VN" w:eastAsia="vi-VN"/>
              </w:rPr>
              <w:t>1. Đối với doanh nghiệp khởi nghiệp sáng tạo: Hoạt động từ dự án khởi nghiệp sáng tạo của đơn vị để tạo ra sản phẩm mới, dịch vụ mới, quy trình mới, mô hình kinh doanh mới hoặc cải tiến đáng kể so với sản phẩm, dịch vụ, quy trình, mô hình kinh doanh đã có.</w:t>
            </w:r>
          </w:p>
          <w:p w14:paraId="63D99C41" w14:textId="17CFB46F" w:rsidR="00004CED" w:rsidRPr="009335EC" w:rsidRDefault="00004CED" w:rsidP="00004CED">
            <w:pPr>
              <w:spacing w:before="120" w:after="120"/>
              <w:jc w:val="both"/>
              <w:rPr>
                <w:rFonts w:eastAsia="Times New Roman" w:cs="Times New Roman"/>
                <w:i/>
                <w:iCs/>
                <w:noProof w:val="0"/>
                <w:sz w:val="26"/>
                <w:szCs w:val="26"/>
                <w:lang w:val="vi-VN" w:eastAsia="vi-VN"/>
              </w:rPr>
            </w:pPr>
            <w:r w:rsidRPr="009335EC">
              <w:rPr>
                <w:rFonts w:eastAsia="Times New Roman" w:cs="Times New Roman"/>
                <w:i/>
                <w:iCs/>
                <w:noProof w:val="0"/>
                <w:sz w:val="26"/>
                <w:szCs w:val="26"/>
                <w:lang w:val="vi-VN" w:eastAsia="vi-VN"/>
              </w:rPr>
              <w:lastRenderedPageBreak/>
              <w:t>2. Đối với tổ chức khoa học và công nghệ, trung tâm đổi mới sáng tạo, tổ chức trung gian hỗ trợ khởi nghiệp sáng tạo: Hoạt động cung cấp nguồn lực, dịch vụ cho khởi nghiệp sáng tạo: sở hữu trí tuệ, tiêu chuẩn, đo lường, chất lượng, hạ tầng kỹ thuật, không gian làm việc, pháp lý, thông tin thị trường, tài chính, thương mại, truyền thông, kết nối đầu tư và hỗ trợ cần thiết khác theo quy định pháp luật khoa học, công nghệ và đổi mới sáng tạo.</w:t>
            </w:r>
          </w:p>
          <w:p w14:paraId="5878538C" w14:textId="3E88BB75" w:rsidR="00004CED" w:rsidRPr="009335EC" w:rsidRDefault="00004CED" w:rsidP="00004CED">
            <w:pPr>
              <w:spacing w:before="120" w:after="120"/>
              <w:jc w:val="both"/>
              <w:rPr>
                <w:rFonts w:eastAsia="Times New Roman" w:cs="Times New Roman"/>
                <w:i/>
                <w:iCs/>
                <w:noProof w:val="0"/>
                <w:sz w:val="26"/>
                <w:szCs w:val="26"/>
                <w:lang w:eastAsia="vi-VN"/>
              </w:rPr>
            </w:pPr>
            <w:r w:rsidRPr="009335EC">
              <w:rPr>
                <w:rFonts w:eastAsia="Times New Roman" w:cs="Times New Roman"/>
                <w:i/>
                <w:iCs/>
                <w:noProof w:val="0"/>
                <w:sz w:val="26"/>
                <w:szCs w:val="26"/>
                <w:lang w:val="vi-VN" w:eastAsia="vi-VN"/>
              </w:rPr>
              <w:t>3. Đối với Chuyên gia, nhà khoa học, người có tài năng đặc biệt và cá nhân khởi nghiệp sáng tạo: Tiền lương, tiền công phát sinh khi làm việc tại doanh nghiệp khởi nghiệp sáng tạo, tổ chức khoa học và công nghệ, trung tâm đổi mới sáng tạo và các tổ chức trung gian hỗ trợ khởi nghiệp sáng tạo trên địa bàn Thành phố.</w:t>
            </w:r>
            <w:r w:rsidRPr="009335EC">
              <w:rPr>
                <w:rFonts w:eastAsia="Times New Roman" w:cs="Times New Roman"/>
                <w:i/>
                <w:iCs/>
                <w:noProof w:val="0"/>
                <w:sz w:val="26"/>
                <w:szCs w:val="26"/>
                <w:lang w:eastAsia="vi-VN"/>
              </w:rPr>
              <w:t>”</w:t>
            </w:r>
          </w:p>
        </w:tc>
      </w:tr>
      <w:tr w:rsidR="009335EC" w:rsidRPr="009335EC" w14:paraId="602CC71E" w14:textId="77777777" w:rsidTr="002027AE">
        <w:tc>
          <w:tcPr>
            <w:tcW w:w="846" w:type="dxa"/>
            <w:vAlign w:val="center"/>
          </w:tcPr>
          <w:p w14:paraId="3AC5ADC8" w14:textId="0E12CA85" w:rsidR="00004CED" w:rsidRPr="009335EC" w:rsidRDefault="002027AE" w:rsidP="002027AE">
            <w:pPr>
              <w:spacing w:before="120" w:after="120"/>
              <w:jc w:val="center"/>
              <w:rPr>
                <w:rFonts w:eastAsia="Calibri" w:cs="Times New Roman"/>
                <w:szCs w:val="26"/>
              </w:rPr>
            </w:pPr>
            <w:r>
              <w:rPr>
                <w:rFonts w:eastAsia="Calibri" w:cs="Times New Roman"/>
                <w:szCs w:val="26"/>
              </w:rPr>
              <w:lastRenderedPageBreak/>
              <w:t>6</w:t>
            </w:r>
          </w:p>
        </w:tc>
        <w:tc>
          <w:tcPr>
            <w:tcW w:w="2268" w:type="dxa"/>
            <w:vAlign w:val="center"/>
          </w:tcPr>
          <w:p w14:paraId="608A02E2" w14:textId="77777777" w:rsidR="00004CED" w:rsidRPr="002027AE" w:rsidRDefault="00004CED" w:rsidP="00004CED">
            <w:pPr>
              <w:spacing w:before="120" w:after="120"/>
              <w:jc w:val="both"/>
              <w:rPr>
                <w:rFonts w:eastAsia="Times New Roman" w:cs="Times New Roman"/>
                <w:noProof w:val="0"/>
                <w:sz w:val="26"/>
                <w:szCs w:val="26"/>
                <w:lang w:eastAsia="vi-VN"/>
              </w:rPr>
            </w:pPr>
            <w:r w:rsidRPr="002027AE">
              <w:rPr>
                <w:rFonts w:eastAsia="Times New Roman" w:cs="Times New Roman"/>
                <w:noProof w:val="0"/>
                <w:sz w:val="26"/>
                <w:szCs w:val="26"/>
                <w:lang w:eastAsia="vi-VN"/>
              </w:rPr>
              <w:t>Điều 3</w:t>
            </w:r>
          </w:p>
          <w:p w14:paraId="4CA89DA2" w14:textId="01EFF6E9" w:rsidR="009335EC" w:rsidRPr="009335EC" w:rsidRDefault="009335EC" w:rsidP="00004CED">
            <w:pPr>
              <w:spacing w:before="120" w:after="120"/>
              <w:jc w:val="both"/>
              <w:rPr>
                <w:rFonts w:eastAsia="Times New Roman" w:cs="Times New Roman"/>
                <w:b/>
                <w:bCs/>
                <w:noProof w:val="0"/>
                <w:sz w:val="26"/>
                <w:szCs w:val="26"/>
                <w:lang w:eastAsia="vi-VN"/>
              </w:rPr>
            </w:pPr>
            <w:r w:rsidRPr="002027AE">
              <w:rPr>
                <w:szCs w:val="28"/>
              </w:rPr>
              <w:t>Tiêu chí thu nhập từ hoạt động khởi nghiệp sáng tạo được miễn thuế</w:t>
            </w:r>
            <w:r w:rsidRPr="009335EC">
              <w:rPr>
                <w:b/>
                <w:bCs/>
                <w:szCs w:val="28"/>
              </w:rPr>
              <w:t xml:space="preserve"> </w:t>
            </w:r>
          </w:p>
        </w:tc>
        <w:tc>
          <w:tcPr>
            <w:tcW w:w="1701" w:type="dxa"/>
            <w:vAlign w:val="center"/>
          </w:tcPr>
          <w:p w14:paraId="7BB430BB" w14:textId="52688C5E" w:rsidR="00004CED" w:rsidRPr="009335EC" w:rsidRDefault="00004CED" w:rsidP="00004CED">
            <w:pPr>
              <w:spacing w:before="120" w:after="120"/>
              <w:jc w:val="both"/>
              <w:rPr>
                <w:rFonts w:cs="Times New Roman"/>
                <w:szCs w:val="26"/>
              </w:rPr>
            </w:pPr>
            <w:r w:rsidRPr="009335EC">
              <w:rPr>
                <w:rFonts w:cs="Times New Roman"/>
                <w:szCs w:val="26"/>
              </w:rPr>
              <w:t>Cục KN</w:t>
            </w:r>
          </w:p>
        </w:tc>
        <w:tc>
          <w:tcPr>
            <w:tcW w:w="4819" w:type="dxa"/>
            <w:vAlign w:val="center"/>
          </w:tcPr>
          <w:p w14:paraId="0FDDD74E" w14:textId="77777777" w:rsidR="00004CED" w:rsidRPr="009335EC" w:rsidRDefault="00004CED" w:rsidP="00004CED">
            <w:pPr>
              <w:spacing w:before="120" w:after="120"/>
              <w:jc w:val="both"/>
              <w:rPr>
                <w:rFonts w:eastAsia="Times New Roman" w:cs="Times New Roman"/>
                <w:noProof w:val="0"/>
                <w:sz w:val="26"/>
                <w:szCs w:val="26"/>
                <w:lang w:eastAsia="vi-VN"/>
              </w:rPr>
            </w:pPr>
            <w:r w:rsidRPr="009335EC">
              <w:rPr>
                <w:rFonts w:eastAsia="Times New Roman" w:cs="Times New Roman"/>
                <w:noProof w:val="0"/>
                <w:sz w:val="26"/>
                <w:szCs w:val="26"/>
                <w:lang w:eastAsia="vi-VN"/>
              </w:rPr>
              <w:t>Điểm d Điều 3 dự thảo Nghị quyết quy định tiêu chí điều kiện hưởng chính sách đối với chuyên gia là “</w:t>
            </w:r>
            <w:r w:rsidRPr="009335EC">
              <w:rPr>
                <w:rFonts w:eastAsia="Times New Roman" w:cs="Times New Roman"/>
                <w:i/>
                <w:iCs/>
                <w:noProof w:val="0"/>
                <w:sz w:val="26"/>
                <w:szCs w:val="26"/>
                <w:lang w:eastAsia="vi-VN"/>
              </w:rPr>
              <w:t>làm việc tại doanh nghiệp khởi nghiệp sáng tạo, trung tâm đổi mới sáng tạo, tổ chức hỗ trợ khởi nghiệp đổi mới sáng tạo, tổ chức khoa học và công nghệ, tổ chức trung gian hỗ trợ khởi nghiệp đổi mới sáng tạo…</w:t>
            </w:r>
            <w:r w:rsidRPr="009335EC">
              <w:rPr>
                <w:rFonts w:eastAsia="Times New Roman" w:cs="Times New Roman"/>
                <w:noProof w:val="0"/>
                <w:sz w:val="26"/>
                <w:szCs w:val="26"/>
                <w:lang w:eastAsia="vi-VN"/>
              </w:rPr>
              <w:t xml:space="preserve">”; tuy nhiên, điều kiện về có thu nhập phát sinh từ tiền lương, tiền công chỉ </w:t>
            </w:r>
            <w:r w:rsidRPr="009335EC">
              <w:rPr>
                <w:rFonts w:eastAsia="Times New Roman" w:cs="Times New Roman"/>
                <w:noProof w:val="0"/>
                <w:sz w:val="26"/>
                <w:szCs w:val="26"/>
                <w:lang w:eastAsia="vi-VN"/>
              </w:rPr>
              <w:lastRenderedPageBreak/>
              <w:t xml:space="preserve">quy định “ </w:t>
            </w:r>
            <w:r w:rsidRPr="009335EC">
              <w:rPr>
                <w:rFonts w:eastAsia="Times New Roman" w:cs="Times New Roman"/>
                <w:i/>
                <w:iCs/>
                <w:noProof w:val="0"/>
                <w:sz w:val="26"/>
                <w:szCs w:val="26"/>
                <w:lang w:eastAsia="vi-VN"/>
              </w:rPr>
              <w:t>làm việc doanh nghiệp khởi nghiệp sáng tạo, tổ chức khoa học và công nghệ, tổ chức trung gian hỗ trợ khởi nghiệp đổi mới sáng tạo…</w:t>
            </w:r>
            <w:r w:rsidRPr="009335EC">
              <w:rPr>
                <w:rFonts w:eastAsia="Times New Roman" w:cs="Times New Roman"/>
                <w:noProof w:val="0"/>
                <w:sz w:val="26"/>
                <w:szCs w:val="26"/>
                <w:lang w:eastAsia="vi-VN"/>
              </w:rPr>
              <w:t>” mà chưa bao gồm trung tâm đổi mới sáng tạo và tổ chức hỗ trợ khởi nghiệp đổi mới sáng tạo. Đề nghị cơ quan soạn thảo rà soát, chỉnh sửa để bảo đảm thống nhất giữa các điều kiện xác định đối tượng được hưởng ưu đãi, tránh phát sinh cách hiểu và áp dụng không thống nhất trong quá trình thực hiện.</w:t>
            </w:r>
          </w:p>
          <w:p w14:paraId="4C99870E" w14:textId="77777777" w:rsidR="00004CED" w:rsidRPr="009335EC" w:rsidRDefault="00004CED" w:rsidP="00004CED">
            <w:pPr>
              <w:spacing w:before="120" w:after="120"/>
              <w:jc w:val="both"/>
              <w:rPr>
                <w:rFonts w:eastAsia="Times New Roman" w:cs="Times New Roman"/>
                <w:noProof w:val="0"/>
                <w:sz w:val="26"/>
                <w:szCs w:val="26"/>
                <w:lang w:val="vi-VN" w:eastAsia="vi-VN"/>
              </w:rPr>
            </w:pPr>
            <w:r w:rsidRPr="009335EC">
              <w:rPr>
                <w:rFonts w:eastAsia="Times New Roman" w:cs="Times New Roman"/>
                <w:noProof w:val="0"/>
                <w:sz w:val="26"/>
                <w:szCs w:val="26"/>
                <w:lang w:val="vi-VN" w:eastAsia="vi-VN"/>
              </w:rPr>
              <w:t>- Luật Phát triển đô thị hiện sử dụng thuật ngữ “</w:t>
            </w:r>
            <w:r w:rsidRPr="009335EC">
              <w:rPr>
                <w:rFonts w:eastAsia="Times New Roman" w:cs="Times New Roman"/>
                <w:i/>
                <w:iCs/>
                <w:noProof w:val="0"/>
                <w:sz w:val="26"/>
                <w:szCs w:val="26"/>
                <w:lang w:val="vi-VN" w:eastAsia="vi-VN"/>
              </w:rPr>
              <w:t>tổ chức trung gian hỗ trợ khởi nghiệp sáng tạo</w:t>
            </w:r>
            <w:r w:rsidRPr="009335EC">
              <w:rPr>
                <w:rFonts w:eastAsia="Times New Roman" w:cs="Times New Roman"/>
                <w:noProof w:val="0"/>
                <w:sz w:val="26"/>
                <w:szCs w:val="26"/>
                <w:lang w:val="vi-VN" w:eastAsia="vi-VN"/>
              </w:rPr>
              <w:t>” (điểm a khoản 5, khoản 6 Điều 39), trong khi điểm dự thảo Nghị quyết đồng thời sử dụng cả hai thuật ngữ “</w:t>
            </w:r>
            <w:r w:rsidRPr="009335EC">
              <w:rPr>
                <w:rFonts w:eastAsia="Times New Roman" w:cs="Times New Roman"/>
                <w:i/>
                <w:iCs/>
                <w:noProof w:val="0"/>
                <w:sz w:val="26"/>
                <w:szCs w:val="26"/>
                <w:lang w:val="vi-VN" w:eastAsia="vi-VN"/>
              </w:rPr>
              <w:t xml:space="preserve">tổ chức hỗ trợ khởi nghiệp đổi mới sáng tạo” </w:t>
            </w:r>
            <w:r w:rsidRPr="009335EC">
              <w:rPr>
                <w:rFonts w:eastAsia="Times New Roman" w:cs="Times New Roman"/>
                <w:noProof w:val="0"/>
                <w:sz w:val="26"/>
                <w:szCs w:val="26"/>
                <w:lang w:val="vi-VN" w:eastAsia="vi-VN"/>
              </w:rPr>
              <w:t>(điểm d Điều 3) và “</w:t>
            </w:r>
            <w:r w:rsidRPr="009335EC">
              <w:rPr>
                <w:rFonts w:eastAsia="Times New Roman" w:cs="Times New Roman"/>
                <w:i/>
                <w:iCs/>
                <w:noProof w:val="0"/>
                <w:sz w:val="26"/>
                <w:szCs w:val="26"/>
                <w:lang w:val="vi-VN" w:eastAsia="vi-VN"/>
              </w:rPr>
              <w:t xml:space="preserve">tổ chức trung gian hỗ trợ khởi nghiệp đổi mới sáng tạo” </w:t>
            </w:r>
            <w:r w:rsidRPr="009335EC">
              <w:rPr>
                <w:rFonts w:eastAsia="Times New Roman" w:cs="Times New Roman"/>
                <w:noProof w:val="0"/>
                <w:sz w:val="26"/>
                <w:szCs w:val="26"/>
                <w:lang w:val="vi-VN" w:eastAsia="vi-VN"/>
              </w:rPr>
              <w:t>(điểm c Điều 3) nhưng chưa làm rõ mối quan hệ, phạm vi của từng nhóm đối tượng.</w:t>
            </w:r>
          </w:p>
          <w:p w14:paraId="4ABE70D1" w14:textId="38DEF502" w:rsidR="00004CED" w:rsidRPr="009335EC" w:rsidRDefault="00004CED" w:rsidP="00004CED">
            <w:pPr>
              <w:spacing w:before="120" w:after="120"/>
              <w:jc w:val="both"/>
              <w:rPr>
                <w:rFonts w:eastAsia="Times New Roman" w:cs="Times New Roman"/>
                <w:noProof w:val="0"/>
                <w:sz w:val="26"/>
                <w:szCs w:val="26"/>
                <w:lang w:eastAsia="vi-VN"/>
              </w:rPr>
            </w:pPr>
            <w:r w:rsidRPr="009335EC">
              <w:rPr>
                <w:rFonts w:eastAsia="Times New Roman" w:cs="Times New Roman"/>
                <w:noProof w:val="0"/>
                <w:sz w:val="26"/>
                <w:szCs w:val="26"/>
                <w:lang w:val="vi-VN" w:eastAsia="vi-VN"/>
              </w:rPr>
              <w:t>Việc sử dụng đồng thời các thuật ngữ nêu trên có thể dẫn đến cách hiểu rằng “</w:t>
            </w:r>
            <w:r w:rsidRPr="009335EC">
              <w:rPr>
                <w:rFonts w:eastAsia="Times New Roman" w:cs="Times New Roman"/>
                <w:i/>
                <w:iCs/>
                <w:noProof w:val="0"/>
                <w:sz w:val="26"/>
                <w:szCs w:val="26"/>
                <w:lang w:val="vi-VN" w:eastAsia="vi-VN"/>
              </w:rPr>
              <w:t>tổ chức hỗ trợ khởi nghiệp đổi mới sáng tạo</w:t>
            </w:r>
            <w:r w:rsidRPr="009335EC">
              <w:rPr>
                <w:rFonts w:eastAsia="Times New Roman" w:cs="Times New Roman"/>
                <w:noProof w:val="0"/>
                <w:sz w:val="26"/>
                <w:szCs w:val="26"/>
                <w:lang w:val="vi-VN" w:eastAsia="vi-VN"/>
              </w:rPr>
              <w:t>” là một nhóm chủ thể độc lập với “</w:t>
            </w:r>
            <w:r w:rsidRPr="009335EC">
              <w:rPr>
                <w:rFonts w:eastAsia="Times New Roman" w:cs="Times New Roman"/>
                <w:i/>
                <w:iCs/>
                <w:noProof w:val="0"/>
                <w:sz w:val="26"/>
                <w:szCs w:val="26"/>
                <w:lang w:val="vi-VN" w:eastAsia="vi-VN"/>
              </w:rPr>
              <w:t>tổ chức trung gian hỗ trợ khởi nghiệp đổi mới sáng tạo</w:t>
            </w:r>
            <w:r w:rsidRPr="009335EC">
              <w:rPr>
                <w:rFonts w:eastAsia="Times New Roman" w:cs="Times New Roman"/>
                <w:noProof w:val="0"/>
                <w:sz w:val="26"/>
                <w:szCs w:val="26"/>
                <w:lang w:val="vi-VN" w:eastAsia="vi-VN"/>
              </w:rPr>
              <w:t xml:space="preserve">”, từ đó phát sinh cách hiểu không thống nhất trong việc xác định đối tượng được hưởng ưu đãi. </w:t>
            </w:r>
            <w:r w:rsidRPr="009335EC">
              <w:rPr>
                <w:rFonts w:eastAsia="Times New Roman" w:cs="Times New Roman"/>
                <w:noProof w:val="0"/>
                <w:sz w:val="26"/>
                <w:szCs w:val="26"/>
                <w:lang w:val="vi-VN" w:eastAsia="vi-VN"/>
              </w:rPr>
              <w:lastRenderedPageBreak/>
              <w:t>Đề nghị cơ quan soạn thảo nghiên cứu sử dụng thống nhất thuật ngữ theo Luật Phát triển đô thị hoặc làm rõ phạm vi áp dụng của từng nhóm đối tượng để bảo đảm tính thống nhất và thuận lợi trong quá trình tổ chức thực hiện</w:t>
            </w:r>
          </w:p>
        </w:tc>
        <w:tc>
          <w:tcPr>
            <w:tcW w:w="4642" w:type="dxa"/>
          </w:tcPr>
          <w:p w14:paraId="31A20D6E" w14:textId="7FF583A5" w:rsidR="00004CED" w:rsidRPr="009335EC" w:rsidRDefault="00004CED" w:rsidP="00004CED">
            <w:pPr>
              <w:spacing w:before="120" w:after="120"/>
              <w:jc w:val="both"/>
              <w:rPr>
                <w:rFonts w:cs="Times New Roman"/>
                <w:bCs/>
                <w:sz w:val="26"/>
                <w:szCs w:val="26"/>
              </w:rPr>
            </w:pPr>
            <w:r w:rsidRPr="009335EC">
              <w:rPr>
                <w:rFonts w:cs="Times New Roman"/>
                <w:bCs/>
                <w:sz w:val="26"/>
                <w:szCs w:val="26"/>
              </w:rPr>
              <w:lastRenderedPageBreak/>
              <w:t>Tiếp thu ý kiến của Cục KN, Sở Khoa học và Công nghệ đã điều chỉnh nội dung điều 3 (chuyển sang Điều 4) như sau:</w:t>
            </w:r>
          </w:p>
          <w:p w14:paraId="30EA0835" w14:textId="77777777" w:rsidR="00004CED" w:rsidRPr="009335EC" w:rsidRDefault="00004CED" w:rsidP="00004CED">
            <w:pPr>
              <w:spacing w:before="120" w:after="120"/>
              <w:jc w:val="both"/>
              <w:rPr>
                <w:i/>
                <w:iCs/>
                <w:sz w:val="26"/>
                <w:szCs w:val="26"/>
              </w:rPr>
            </w:pPr>
            <w:r w:rsidRPr="009335EC">
              <w:rPr>
                <w:i/>
                <w:iCs/>
                <w:sz w:val="26"/>
                <w:szCs w:val="26"/>
              </w:rPr>
              <w:t>“4. Đối với chuyên gia, nhà khoa học và người có tài năng đặc biệt</w:t>
            </w:r>
          </w:p>
          <w:p w14:paraId="1D49AB87" w14:textId="77777777" w:rsidR="00004CED" w:rsidRPr="009335EC" w:rsidRDefault="00004CED" w:rsidP="00004CED">
            <w:pPr>
              <w:spacing w:before="120" w:after="120"/>
              <w:jc w:val="both"/>
              <w:rPr>
                <w:i/>
                <w:iCs/>
                <w:sz w:val="26"/>
                <w:szCs w:val="26"/>
              </w:rPr>
            </w:pPr>
            <w:r w:rsidRPr="009335EC">
              <w:rPr>
                <w:i/>
                <w:iCs/>
                <w:sz w:val="26"/>
                <w:szCs w:val="26"/>
              </w:rPr>
              <w:t xml:space="preserve">a) Làm việc tại doanh nghiệp khởi nghiệp sáng tạo, tổ chức khoa học và công nghệ, trung tâm đổi mới sáng tạo và các tổ chức </w:t>
            </w:r>
            <w:r w:rsidRPr="009335EC">
              <w:rPr>
                <w:i/>
                <w:iCs/>
                <w:sz w:val="26"/>
                <w:szCs w:val="26"/>
              </w:rPr>
              <w:lastRenderedPageBreak/>
              <w:t>trung gian hỗ trợ khởi nghiệp sáng tạo trên địa bàn Thành phố.</w:t>
            </w:r>
          </w:p>
          <w:p w14:paraId="2E461E74" w14:textId="77777777" w:rsidR="00004CED" w:rsidRPr="009335EC" w:rsidRDefault="00004CED" w:rsidP="00004CED">
            <w:pPr>
              <w:spacing w:before="120" w:after="120"/>
              <w:jc w:val="both"/>
              <w:rPr>
                <w:i/>
                <w:iCs/>
                <w:sz w:val="26"/>
                <w:szCs w:val="26"/>
              </w:rPr>
            </w:pPr>
            <w:r w:rsidRPr="009335EC">
              <w:rPr>
                <w:i/>
                <w:iCs/>
                <w:sz w:val="26"/>
                <w:szCs w:val="26"/>
              </w:rPr>
              <w:t xml:space="preserve">b)  Có giấy công nhận chuyên gia hỗ trợ khởi nghiệp sáng tạo còn hiệu lực theo quy định của </w:t>
            </w:r>
            <w:hyperlink r:id="rId8">
              <w:r w:rsidRPr="009335EC">
                <w:rPr>
                  <w:i/>
                  <w:iCs/>
                  <w:sz w:val="26"/>
                  <w:szCs w:val="26"/>
                </w:rPr>
                <w:t>Luật Khoa học, công nghệ và đổi mới sáng tạo</w:t>
              </w:r>
            </w:hyperlink>
            <w:r w:rsidRPr="009335EC">
              <w:rPr>
                <w:i/>
                <w:iCs/>
                <w:sz w:val="26"/>
                <w:szCs w:val="26"/>
              </w:rPr>
              <w:t>,</w:t>
            </w:r>
          </w:p>
          <w:p w14:paraId="530B1BC2" w14:textId="77777777" w:rsidR="00004CED" w:rsidRPr="009335EC" w:rsidRDefault="00004CED" w:rsidP="00004CED">
            <w:pPr>
              <w:spacing w:before="120" w:after="120"/>
              <w:jc w:val="both"/>
              <w:rPr>
                <w:i/>
                <w:iCs/>
                <w:sz w:val="26"/>
                <w:szCs w:val="26"/>
              </w:rPr>
            </w:pPr>
            <w:r w:rsidRPr="009335EC">
              <w:rPr>
                <w:i/>
                <w:iCs/>
                <w:sz w:val="26"/>
                <w:szCs w:val="26"/>
              </w:rPr>
              <w:t>c) Có hợp đồng lao động hoặc quyết định tuyển dụng của doanh nghiệp được công nhận là doanh nghiệp khởi nghiệp sáng tạo, tổ chức khoa học và công nghệ được cấp giấy chứng nhận, trung tâm đổi mới sáng tạo và các tổ chức trung gian hỗ trợ khởi nghiệp sáng tạo được công nhận trên địa bàn Thành phố.</w:t>
            </w:r>
          </w:p>
          <w:p w14:paraId="06FAD793" w14:textId="178099CF" w:rsidR="00004CED" w:rsidRPr="009335EC" w:rsidRDefault="00004CED" w:rsidP="00004CED">
            <w:pPr>
              <w:spacing w:before="120" w:after="120"/>
              <w:jc w:val="both"/>
              <w:rPr>
                <w:rFonts w:eastAsia="Calibri" w:cs="Times New Roman"/>
                <w:szCs w:val="26"/>
              </w:rPr>
            </w:pPr>
            <w:r w:rsidRPr="009335EC">
              <w:rPr>
                <w:i/>
                <w:iCs/>
                <w:sz w:val="26"/>
                <w:szCs w:val="26"/>
              </w:rPr>
              <w:t>d) Hợp đồng lao động hoặc quyết định tuyển dụng phải phù hợp với quy định pháp luật về lao động và phải có nội dung cụ thể vị trí, công việc liên quan đến hoạt động khởi nghiệp sáng tạo</w:t>
            </w:r>
            <w:r w:rsidR="001E73EF">
              <w:rPr>
                <w:i/>
                <w:iCs/>
                <w:sz w:val="26"/>
                <w:szCs w:val="26"/>
              </w:rPr>
              <w:t xml:space="preserve"> </w:t>
            </w:r>
          </w:p>
        </w:tc>
      </w:tr>
      <w:tr w:rsidR="009335EC" w:rsidRPr="009335EC" w14:paraId="64781454" w14:textId="77777777" w:rsidTr="002027AE">
        <w:tc>
          <w:tcPr>
            <w:tcW w:w="846" w:type="dxa"/>
            <w:vAlign w:val="center"/>
          </w:tcPr>
          <w:p w14:paraId="40AEB433" w14:textId="6DDFEAA9" w:rsidR="00004CED" w:rsidRPr="009335EC" w:rsidRDefault="002027AE" w:rsidP="002027AE">
            <w:pPr>
              <w:spacing w:before="120" w:after="120"/>
              <w:jc w:val="center"/>
              <w:rPr>
                <w:rFonts w:eastAsia="Calibri" w:cs="Times New Roman"/>
                <w:szCs w:val="26"/>
              </w:rPr>
            </w:pPr>
            <w:r>
              <w:rPr>
                <w:rFonts w:eastAsia="Calibri" w:cs="Times New Roman"/>
                <w:szCs w:val="26"/>
              </w:rPr>
              <w:lastRenderedPageBreak/>
              <w:t>7</w:t>
            </w:r>
          </w:p>
        </w:tc>
        <w:tc>
          <w:tcPr>
            <w:tcW w:w="2268" w:type="dxa"/>
            <w:vAlign w:val="center"/>
          </w:tcPr>
          <w:p w14:paraId="0A3446BC" w14:textId="77777777" w:rsidR="00004CED" w:rsidRPr="002027AE" w:rsidRDefault="00004CED" w:rsidP="00004CED">
            <w:pPr>
              <w:spacing w:before="120" w:after="120"/>
              <w:jc w:val="both"/>
              <w:rPr>
                <w:rFonts w:eastAsia="Times New Roman" w:cs="Times New Roman"/>
                <w:noProof w:val="0"/>
                <w:sz w:val="26"/>
                <w:szCs w:val="26"/>
                <w:lang w:eastAsia="vi-VN"/>
              </w:rPr>
            </w:pPr>
            <w:r w:rsidRPr="002027AE">
              <w:rPr>
                <w:rFonts w:eastAsia="Times New Roman" w:cs="Times New Roman"/>
                <w:noProof w:val="0"/>
                <w:sz w:val="26"/>
                <w:szCs w:val="26"/>
                <w:lang w:eastAsia="vi-VN"/>
              </w:rPr>
              <w:t>Khoản 3, Điều 4</w:t>
            </w:r>
          </w:p>
          <w:p w14:paraId="0943E870" w14:textId="128A5F16" w:rsidR="009335EC" w:rsidRPr="009335EC" w:rsidRDefault="009335EC" w:rsidP="00004CED">
            <w:pPr>
              <w:spacing w:before="120" w:after="120"/>
              <w:jc w:val="both"/>
              <w:rPr>
                <w:rFonts w:eastAsia="Times New Roman" w:cs="Times New Roman"/>
                <w:b/>
                <w:bCs/>
                <w:noProof w:val="0"/>
                <w:sz w:val="26"/>
                <w:szCs w:val="26"/>
                <w:lang w:eastAsia="vi-VN"/>
              </w:rPr>
            </w:pPr>
            <w:r w:rsidRPr="002027AE">
              <w:rPr>
                <w:szCs w:val="28"/>
              </w:rPr>
              <w:t>Điều kiện được miễn thuế</w:t>
            </w:r>
          </w:p>
        </w:tc>
        <w:tc>
          <w:tcPr>
            <w:tcW w:w="1701" w:type="dxa"/>
            <w:vAlign w:val="center"/>
          </w:tcPr>
          <w:p w14:paraId="0D38D759" w14:textId="791A27C3" w:rsidR="00004CED" w:rsidRPr="009335EC" w:rsidRDefault="00004CED" w:rsidP="00004CED">
            <w:pPr>
              <w:spacing w:before="120" w:after="120"/>
              <w:jc w:val="both"/>
              <w:rPr>
                <w:rFonts w:cs="Times New Roman"/>
                <w:szCs w:val="26"/>
              </w:rPr>
            </w:pPr>
            <w:r w:rsidRPr="009335EC">
              <w:rPr>
                <w:rFonts w:cs="Times New Roman"/>
                <w:szCs w:val="26"/>
              </w:rPr>
              <w:t>Cục KN</w:t>
            </w:r>
          </w:p>
        </w:tc>
        <w:tc>
          <w:tcPr>
            <w:tcW w:w="4819" w:type="dxa"/>
            <w:vAlign w:val="center"/>
          </w:tcPr>
          <w:p w14:paraId="58AA2FD2" w14:textId="54FA8AF1" w:rsidR="00004CED" w:rsidRPr="009335EC" w:rsidRDefault="00004CED" w:rsidP="00004CED">
            <w:pPr>
              <w:spacing w:before="120" w:after="120"/>
              <w:jc w:val="both"/>
              <w:rPr>
                <w:rFonts w:eastAsia="Times New Roman" w:cs="Times New Roman"/>
                <w:noProof w:val="0"/>
                <w:sz w:val="26"/>
                <w:szCs w:val="26"/>
                <w:lang w:eastAsia="vi-VN"/>
              </w:rPr>
            </w:pPr>
            <w:r w:rsidRPr="009335EC">
              <w:rPr>
                <w:rFonts w:eastAsia="Times New Roman" w:cs="Times New Roman"/>
                <w:noProof w:val="0"/>
                <w:sz w:val="26"/>
                <w:szCs w:val="26"/>
                <w:lang w:eastAsia="vi-VN"/>
              </w:rPr>
              <w:t>(tổ chức đại diện sở hữu công nghiệp) chỉ yêu cầu “có hoạt động hỗ trợ xác lập, khai thác và bảo vệ quyền sở hữu trí tuệ cho hoạt động khởi nghiệp sáng tạo”, không gắn với giấy tờ nào. Khoản 5 (nhà khoa học, người có tài năng đặc biệt) không yêu cầu tiêu chí nhân thân nào, trong khi chuyên gia tại khoản 4 phải có Giấy công nhận - khiến điều kiện chặt tại khoản 4 vô hiệu trên thực tế, đồng thời đây là nhóm thu nhập cao nên rủi ro giảm thu thuế thu nhập cá nhân lớn nhất. Đề nghị gắn khoản 3 với Giấy chứng nhận tổ chức dịch vụ đại diện sở hữu công nghiệp còn hiệu lực và tiêu chí định lượng kiểm chứng được; bổ sung tiêu chí xác định nhà khoa học, người có tài năng đặc biệt. Điều kiện “trụ sở chính trên địa bàn Thành phố” hẹp hơn tiêu chí “thu nhập phát sinh trên địa bàn Thành phố” của Luật, đề nghị có điều chỉnh.</w:t>
            </w:r>
          </w:p>
        </w:tc>
        <w:tc>
          <w:tcPr>
            <w:tcW w:w="4642" w:type="dxa"/>
          </w:tcPr>
          <w:p w14:paraId="3FF16EBE" w14:textId="4143B8E2" w:rsidR="00004CED" w:rsidRPr="009335EC" w:rsidRDefault="00004CED" w:rsidP="00004CED">
            <w:pPr>
              <w:spacing w:before="120" w:after="120"/>
              <w:jc w:val="both"/>
              <w:rPr>
                <w:rFonts w:cs="Times New Roman"/>
                <w:bCs/>
                <w:sz w:val="26"/>
                <w:szCs w:val="26"/>
              </w:rPr>
            </w:pPr>
            <w:r w:rsidRPr="009335EC">
              <w:rPr>
                <w:rFonts w:cs="Times New Roman"/>
                <w:bCs/>
                <w:sz w:val="26"/>
                <w:szCs w:val="26"/>
              </w:rPr>
              <w:t xml:space="preserve">Tiếp thu ý kiến của Cục KN, Sở Khoa học và Công nghệ đã lược bỏ đối tượng </w:t>
            </w:r>
            <w:r w:rsidRPr="009335EC">
              <w:rPr>
                <w:rFonts w:eastAsia="Times New Roman" w:cs="Times New Roman"/>
                <w:i/>
                <w:iCs/>
                <w:noProof w:val="0"/>
                <w:sz w:val="26"/>
                <w:szCs w:val="26"/>
                <w:lang w:val="vi-VN" w:eastAsia="vi-VN"/>
              </w:rPr>
              <w:t>“tổ chức đại diện sở hữu công nghiệp”</w:t>
            </w:r>
            <w:r w:rsidRPr="009335EC">
              <w:rPr>
                <w:rFonts w:eastAsia="Times New Roman" w:cs="Times New Roman"/>
                <w:noProof w:val="0"/>
                <w:sz w:val="26"/>
                <w:szCs w:val="26"/>
                <w:lang w:eastAsia="vi-VN"/>
              </w:rPr>
              <w:t xml:space="preserve"> ra khỏi Nghị quyết</w:t>
            </w:r>
            <w:r w:rsidRPr="009335EC">
              <w:rPr>
                <w:rFonts w:eastAsia="Times New Roman" w:cs="Times New Roman"/>
                <w:i/>
                <w:iCs/>
                <w:noProof w:val="0"/>
                <w:sz w:val="26"/>
                <w:szCs w:val="26"/>
                <w:lang w:val="vi-VN" w:eastAsia="vi-VN"/>
              </w:rPr>
              <w:t xml:space="preserve"> </w:t>
            </w:r>
            <w:r w:rsidRPr="009335EC">
              <w:rPr>
                <w:rFonts w:eastAsia="Times New Roman" w:cs="Times New Roman"/>
                <w:sz w:val="26"/>
                <w:szCs w:val="26"/>
                <w:lang w:eastAsia="vi-VN"/>
              </w:rPr>
              <w:t>(theo cùng ý kiến của Cục ĐMST)</w:t>
            </w:r>
            <w:r w:rsidRPr="009335EC">
              <w:rPr>
                <w:rFonts w:eastAsia="Times New Roman" w:cs="Times New Roman"/>
                <w:i/>
                <w:iCs/>
                <w:sz w:val="26"/>
                <w:szCs w:val="26"/>
                <w:lang w:eastAsia="vi-VN"/>
              </w:rPr>
              <w:t xml:space="preserve"> </w:t>
            </w:r>
            <w:r w:rsidRPr="009335EC">
              <w:rPr>
                <w:rFonts w:eastAsia="Times New Roman" w:cs="Times New Roman"/>
                <w:sz w:val="26"/>
                <w:szCs w:val="26"/>
                <w:lang w:eastAsia="vi-VN"/>
              </w:rPr>
              <w:t>và bổ sung điều kiện tại khoản 3 Điều 4 như sau:</w:t>
            </w:r>
          </w:p>
          <w:p w14:paraId="6A54370D" w14:textId="77777777" w:rsidR="00004CED" w:rsidRPr="009335EC" w:rsidRDefault="00004CED" w:rsidP="00004CED">
            <w:pPr>
              <w:spacing w:before="120" w:after="120"/>
              <w:jc w:val="both"/>
              <w:rPr>
                <w:i/>
                <w:iCs/>
                <w:szCs w:val="28"/>
              </w:rPr>
            </w:pPr>
            <w:r w:rsidRPr="009335EC">
              <w:rPr>
                <w:i/>
                <w:iCs/>
                <w:szCs w:val="28"/>
              </w:rPr>
              <w:t>4. Đối với chuyên gia, nhà khoa học và người có tài năng đặc biệt</w:t>
            </w:r>
          </w:p>
          <w:p w14:paraId="3BD0CF48" w14:textId="77777777" w:rsidR="00004CED" w:rsidRPr="009335EC" w:rsidRDefault="00004CED" w:rsidP="00004CED">
            <w:pPr>
              <w:spacing w:before="120" w:after="120"/>
              <w:jc w:val="both"/>
              <w:rPr>
                <w:i/>
                <w:iCs/>
                <w:szCs w:val="28"/>
              </w:rPr>
            </w:pPr>
            <w:r w:rsidRPr="009335EC">
              <w:rPr>
                <w:i/>
                <w:iCs/>
                <w:szCs w:val="28"/>
              </w:rPr>
              <w:t>a) Làm việc tại doanh nghiệp khởi nghiệp sáng tạo, tổ chức khoa học và công nghệ, trung tâm đổi mới sáng tạo và các tổ chức trung gian hỗ trợ khởi nghiệp sáng tạo trên địa bàn Thành phố.</w:t>
            </w:r>
          </w:p>
          <w:p w14:paraId="54ACC3AA" w14:textId="77777777" w:rsidR="00004CED" w:rsidRPr="009335EC" w:rsidRDefault="00004CED" w:rsidP="00004CED">
            <w:pPr>
              <w:spacing w:before="120" w:after="120"/>
              <w:jc w:val="both"/>
              <w:rPr>
                <w:i/>
                <w:iCs/>
                <w:szCs w:val="28"/>
              </w:rPr>
            </w:pPr>
            <w:r w:rsidRPr="009335EC">
              <w:rPr>
                <w:i/>
                <w:iCs/>
                <w:szCs w:val="28"/>
              </w:rPr>
              <w:t xml:space="preserve">b)  Có giấy công nhận chuyên gia hỗ trợ khởi nghiệp sáng tạo còn hiệu lực theo quy định của </w:t>
            </w:r>
            <w:hyperlink r:id="rId9">
              <w:r w:rsidRPr="009335EC">
                <w:rPr>
                  <w:i/>
                  <w:iCs/>
                  <w:szCs w:val="28"/>
                </w:rPr>
                <w:t>Luật Khoa học, công nghệ và đổi mới sáng tạo</w:t>
              </w:r>
            </w:hyperlink>
            <w:r w:rsidRPr="009335EC">
              <w:rPr>
                <w:i/>
                <w:iCs/>
                <w:szCs w:val="28"/>
              </w:rPr>
              <w:t>,</w:t>
            </w:r>
          </w:p>
          <w:p w14:paraId="02DB27AE" w14:textId="77777777" w:rsidR="00004CED" w:rsidRPr="009335EC" w:rsidRDefault="00004CED" w:rsidP="00004CED">
            <w:pPr>
              <w:spacing w:before="120" w:after="120"/>
              <w:jc w:val="both"/>
              <w:rPr>
                <w:i/>
                <w:iCs/>
                <w:szCs w:val="28"/>
              </w:rPr>
            </w:pPr>
            <w:r w:rsidRPr="009335EC">
              <w:rPr>
                <w:i/>
                <w:iCs/>
                <w:szCs w:val="28"/>
              </w:rPr>
              <w:lastRenderedPageBreak/>
              <w:t>c) Có hợp đồng lao động hoặc quyết định tuyển dụng của doanh nghiệp được công nhận là doanh nghiệp khởi nghiệp sáng tạo, tổ chức khoa học và công nghệ được cấp giấy chứng nhận, trung tâm đổi mới sáng tạo và các tổ chức trung gian hỗ trợ khởi nghiệp sáng tạo được công nhận trên địa bàn Thành phố.</w:t>
            </w:r>
          </w:p>
          <w:p w14:paraId="454112EB" w14:textId="3BFC2826" w:rsidR="00004CED" w:rsidRPr="009335EC" w:rsidRDefault="00004CED" w:rsidP="00004CED">
            <w:pPr>
              <w:spacing w:before="120" w:after="120"/>
              <w:jc w:val="both"/>
              <w:rPr>
                <w:i/>
                <w:iCs/>
                <w:szCs w:val="28"/>
              </w:rPr>
            </w:pPr>
            <w:r w:rsidRPr="009335EC">
              <w:rPr>
                <w:i/>
                <w:iCs/>
                <w:szCs w:val="28"/>
              </w:rPr>
              <w:t>d) Hợp đồng lao động hoặc quyết định tuyển dụng phải phù hợp với quy định pháp luật về lao động và phải có nội dung cụ thể vị trí, công việc liên quan đến hoạt động khởi nghiệp sáng tạo</w:t>
            </w:r>
            <w:r w:rsidR="00532F0B">
              <w:rPr>
                <w:i/>
                <w:iCs/>
                <w:szCs w:val="28"/>
              </w:rPr>
              <w:t>.</w:t>
            </w:r>
          </w:p>
          <w:p w14:paraId="13F977DD" w14:textId="210BD531" w:rsidR="00791453" w:rsidRPr="009335EC" w:rsidRDefault="00791453" w:rsidP="00004CED">
            <w:pPr>
              <w:spacing w:before="120" w:after="120"/>
              <w:jc w:val="both"/>
              <w:rPr>
                <w:rFonts w:eastAsia="Calibri" w:cs="Times New Roman"/>
                <w:szCs w:val="26"/>
              </w:rPr>
            </w:pPr>
            <w:r w:rsidRPr="009335EC">
              <w:rPr>
                <w:rFonts w:eastAsia="Times New Roman" w:cs="Times New Roman"/>
                <w:noProof w:val="0"/>
                <w:sz w:val="26"/>
                <w:szCs w:val="26"/>
                <w:lang w:eastAsia="vi-VN"/>
              </w:rPr>
              <w:t xml:space="preserve">Đối với điều kiện “trụ sở chính trên địa bàn Thành phố” hẹp hơn tiêu chí “thu nhập phát sinh trên địa bàn Thành phố” của Luật, Sở Khoa học và Công nghệ nhận thấy việc hỗ trợ ưu đãi miễn thuế nhằm hỗ trợ cho các chủ thể </w:t>
            </w:r>
            <w:r w:rsidR="004274BD" w:rsidRPr="009335EC">
              <w:rPr>
                <w:rFonts w:eastAsia="Times New Roman" w:cs="Times New Roman"/>
                <w:noProof w:val="0"/>
                <w:sz w:val="26"/>
                <w:szCs w:val="26"/>
                <w:lang w:eastAsia="vi-VN"/>
              </w:rPr>
              <w:t>có trụ sở chính trên địa bàn Thành phố được hưởng chính sách của Thành phố, việc mở rộng sẽ có thể ảnh hưởng đến chính sách của các địa phương khác và khó kiểm soát đánh giá hiệu quả chính sách.</w:t>
            </w:r>
          </w:p>
        </w:tc>
      </w:tr>
      <w:tr w:rsidR="009335EC" w:rsidRPr="009335EC" w14:paraId="21F22527" w14:textId="77777777" w:rsidTr="002027AE">
        <w:tc>
          <w:tcPr>
            <w:tcW w:w="846" w:type="dxa"/>
            <w:vAlign w:val="center"/>
          </w:tcPr>
          <w:p w14:paraId="5768D396" w14:textId="423A4112" w:rsidR="00004CED" w:rsidRPr="009335EC" w:rsidRDefault="002027AE" w:rsidP="002027AE">
            <w:pPr>
              <w:spacing w:before="120" w:after="120"/>
              <w:jc w:val="center"/>
              <w:rPr>
                <w:rFonts w:eastAsia="Calibri" w:cs="Times New Roman"/>
                <w:szCs w:val="26"/>
              </w:rPr>
            </w:pPr>
            <w:r>
              <w:rPr>
                <w:rFonts w:eastAsia="Calibri" w:cs="Times New Roman"/>
                <w:szCs w:val="26"/>
              </w:rPr>
              <w:lastRenderedPageBreak/>
              <w:t>8</w:t>
            </w:r>
          </w:p>
        </w:tc>
        <w:tc>
          <w:tcPr>
            <w:tcW w:w="2268" w:type="dxa"/>
            <w:vAlign w:val="center"/>
          </w:tcPr>
          <w:p w14:paraId="22DB06F3" w14:textId="77777777" w:rsidR="00004CED" w:rsidRPr="002027AE" w:rsidRDefault="00004CED" w:rsidP="00004CED">
            <w:pPr>
              <w:spacing w:before="120" w:after="120"/>
              <w:jc w:val="both"/>
              <w:rPr>
                <w:rFonts w:eastAsia="Times New Roman" w:cs="Times New Roman"/>
                <w:noProof w:val="0"/>
                <w:sz w:val="26"/>
                <w:szCs w:val="26"/>
                <w:lang w:eastAsia="vi-VN"/>
              </w:rPr>
            </w:pPr>
            <w:r w:rsidRPr="002027AE">
              <w:rPr>
                <w:rFonts w:eastAsia="Times New Roman" w:cs="Times New Roman"/>
                <w:noProof w:val="0"/>
                <w:sz w:val="26"/>
                <w:szCs w:val="26"/>
                <w:lang w:eastAsia="vi-VN"/>
              </w:rPr>
              <w:t xml:space="preserve">Điều 5 </w:t>
            </w:r>
          </w:p>
          <w:p w14:paraId="6B8A0A9D" w14:textId="47A66202" w:rsidR="009335EC" w:rsidRPr="009335EC" w:rsidRDefault="009335EC" w:rsidP="00004CED">
            <w:pPr>
              <w:spacing w:before="120" w:after="120"/>
              <w:jc w:val="both"/>
              <w:rPr>
                <w:rFonts w:eastAsia="Times New Roman" w:cs="Times New Roman"/>
                <w:b/>
                <w:bCs/>
                <w:noProof w:val="0"/>
                <w:sz w:val="26"/>
                <w:szCs w:val="26"/>
                <w:lang w:eastAsia="vi-VN"/>
              </w:rPr>
            </w:pPr>
            <w:r w:rsidRPr="002027AE">
              <w:rPr>
                <w:szCs w:val="28"/>
              </w:rPr>
              <w:t>Nguyên tắc và thời gian thực hiện ưu đãi</w:t>
            </w:r>
          </w:p>
        </w:tc>
        <w:tc>
          <w:tcPr>
            <w:tcW w:w="1701" w:type="dxa"/>
            <w:vAlign w:val="center"/>
          </w:tcPr>
          <w:p w14:paraId="29C6232C" w14:textId="4F7E85A8" w:rsidR="00004CED" w:rsidRPr="009335EC" w:rsidRDefault="00004CED" w:rsidP="00004CED">
            <w:pPr>
              <w:spacing w:before="120" w:after="120"/>
              <w:jc w:val="both"/>
              <w:rPr>
                <w:rFonts w:cs="Times New Roman"/>
                <w:szCs w:val="26"/>
              </w:rPr>
            </w:pPr>
            <w:r w:rsidRPr="009335EC">
              <w:rPr>
                <w:rFonts w:cs="Times New Roman"/>
                <w:szCs w:val="26"/>
              </w:rPr>
              <w:t>Cục ĐMST</w:t>
            </w:r>
          </w:p>
        </w:tc>
        <w:tc>
          <w:tcPr>
            <w:tcW w:w="4819" w:type="dxa"/>
            <w:vAlign w:val="center"/>
          </w:tcPr>
          <w:p w14:paraId="31400575" w14:textId="0AE5E41B" w:rsidR="00004CED" w:rsidRPr="009335EC" w:rsidRDefault="00004CED" w:rsidP="00004CED">
            <w:pPr>
              <w:spacing w:before="120" w:after="120"/>
              <w:jc w:val="both"/>
              <w:rPr>
                <w:rFonts w:eastAsia="Times New Roman" w:cs="Times New Roman"/>
                <w:noProof w:val="0"/>
                <w:sz w:val="26"/>
                <w:szCs w:val="26"/>
                <w:lang w:eastAsia="vi-VN"/>
              </w:rPr>
            </w:pPr>
            <w:r w:rsidRPr="009335EC">
              <w:rPr>
                <w:rFonts w:eastAsia="Times New Roman" w:cs="Times New Roman"/>
                <w:noProof w:val="0"/>
                <w:sz w:val="26"/>
                <w:szCs w:val="26"/>
                <w:lang w:eastAsia="vi-VN"/>
              </w:rPr>
              <w:t xml:space="preserve">Điều 5 của dự thảo Nghị quyết đã có nguyên tắc không trùng lặp, tuy nhiên hiện nay pháp luật thuế đã có cơ chế lựa chọn chính sách ưu đãi có lợi nhất trong một số trường hợp (Nghị định 20/2026/NĐ-CP), nhằm không tạo một cơ chế riêng khác với pháp luật thuế, đề nghị đơn vị soạn thảo cân nhắc điều chỉnh khoản 2, Điều 5 như sau: </w:t>
            </w:r>
            <w:bookmarkStart w:id="2" w:name="_Hlk239851565"/>
            <w:r w:rsidRPr="009335EC">
              <w:rPr>
                <w:rFonts w:eastAsia="Times New Roman" w:cs="Times New Roman"/>
                <w:i/>
                <w:iCs/>
                <w:noProof w:val="0"/>
                <w:sz w:val="26"/>
                <w:szCs w:val="26"/>
                <w:lang w:eastAsia="vi-VN"/>
              </w:rPr>
              <w:t>“Trường hợp cùng một khoản thu nhập đồng thời đáp ứng điều kiện hưởng nhiều chính sách miễn, giảm thuế thì người nộp thuế được lựa chọn áp dụng chính sách có lợi nhất theo quy định của pháp luật về thuế và phải thực hiện ổn định trong thời gian được hưởng ưu đãi</w:t>
            </w:r>
            <w:bookmarkEnd w:id="2"/>
            <w:r w:rsidR="005D2F14" w:rsidRPr="009335EC">
              <w:rPr>
                <w:rFonts w:eastAsia="Times New Roman" w:cs="Times New Roman"/>
                <w:noProof w:val="0"/>
                <w:sz w:val="26"/>
                <w:szCs w:val="26"/>
                <w:lang w:eastAsia="vi-VN"/>
              </w:rPr>
              <w:t>”</w:t>
            </w:r>
          </w:p>
        </w:tc>
        <w:tc>
          <w:tcPr>
            <w:tcW w:w="4642" w:type="dxa"/>
          </w:tcPr>
          <w:p w14:paraId="001E355F" w14:textId="255E92B6" w:rsidR="00004CED" w:rsidRPr="009335EC" w:rsidRDefault="005D2F14" w:rsidP="00004CED">
            <w:pPr>
              <w:spacing w:before="120" w:after="120"/>
              <w:jc w:val="both"/>
              <w:rPr>
                <w:rFonts w:eastAsia="Calibri" w:cs="Times New Roman"/>
                <w:szCs w:val="26"/>
              </w:rPr>
            </w:pPr>
            <w:r w:rsidRPr="009335EC">
              <w:rPr>
                <w:rFonts w:cs="Times New Roman"/>
                <w:bCs/>
                <w:sz w:val="26"/>
                <w:szCs w:val="26"/>
              </w:rPr>
              <w:t xml:space="preserve">Tiếp thu ý kiến của Cục ĐMST, Sở Khoa học và Công nghệ đã điều chỉnh lại khoản 2 Điều 5: </w:t>
            </w:r>
            <w:r w:rsidRPr="009335EC">
              <w:rPr>
                <w:rFonts w:eastAsia="Times New Roman" w:cs="Times New Roman"/>
                <w:i/>
                <w:iCs/>
                <w:noProof w:val="0"/>
                <w:sz w:val="26"/>
                <w:szCs w:val="26"/>
                <w:lang w:eastAsia="vi-VN"/>
              </w:rPr>
              <w:t>“Trường hợp cùng một khoản thu nhập đồng thời đáp ứng điều kiện hưởng nhiều chính sách miễn, giảm thuế thì người nộp thuế được lựa chọn áp dụng chính sách có lợi nhất theo quy định của pháp luật về thuế và phải thực hiện ổn định trong thời gian được hưởng ưu đãi</w:t>
            </w:r>
          </w:p>
        </w:tc>
      </w:tr>
      <w:tr w:rsidR="009335EC" w:rsidRPr="009335EC" w14:paraId="32BCCF6B" w14:textId="77777777" w:rsidTr="002027AE">
        <w:tc>
          <w:tcPr>
            <w:tcW w:w="846" w:type="dxa"/>
            <w:vAlign w:val="center"/>
          </w:tcPr>
          <w:p w14:paraId="3809992D" w14:textId="4FDF1AB1" w:rsidR="005D2F14" w:rsidRPr="009335EC" w:rsidRDefault="002027AE" w:rsidP="002027AE">
            <w:pPr>
              <w:spacing w:before="120" w:after="120"/>
              <w:jc w:val="center"/>
              <w:rPr>
                <w:rFonts w:eastAsia="Calibri" w:cs="Times New Roman"/>
                <w:szCs w:val="26"/>
              </w:rPr>
            </w:pPr>
            <w:r>
              <w:rPr>
                <w:rFonts w:eastAsia="Calibri" w:cs="Times New Roman"/>
                <w:szCs w:val="26"/>
              </w:rPr>
              <w:t>9</w:t>
            </w:r>
          </w:p>
        </w:tc>
        <w:tc>
          <w:tcPr>
            <w:tcW w:w="2268" w:type="dxa"/>
            <w:vAlign w:val="center"/>
          </w:tcPr>
          <w:p w14:paraId="2E345944" w14:textId="77777777" w:rsidR="005D2F14" w:rsidRPr="002027AE" w:rsidRDefault="005D2F14" w:rsidP="005D2F14">
            <w:pPr>
              <w:spacing w:before="120" w:after="120"/>
              <w:jc w:val="both"/>
              <w:rPr>
                <w:rFonts w:eastAsia="Times New Roman" w:cs="Times New Roman"/>
                <w:noProof w:val="0"/>
                <w:sz w:val="26"/>
                <w:szCs w:val="26"/>
                <w:lang w:eastAsia="vi-VN"/>
              </w:rPr>
            </w:pPr>
            <w:r w:rsidRPr="002027AE">
              <w:rPr>
                <w:rFonts w:eastAsia="Times New Roman" w:cs="Times New Roman"/>
                <w:noProof w:val="0"/>
                <w:sz w:val="26"/>
                <w:szCs w:val="26"/>
                <w:lang w:eastAsia="vi-VN"/>
              </w:rPr>
              <w:t>Khoản 3 Điều 5</w:t>
            </w:r>
          </w:p>
          <w:p w14:paraId="6346204C" w14:textId="29514252" w:rsidR="009335EC" w:rsidRPr="009335EC" w:rsidRDefault="009335EC" w:rsidP="005D2F14">
            <w:pPr>
              <w:spacing w:before="120" w:after="120"/>
              <w:jc w:val="both"/>
              <w:rPr>
                <w:rFonts w:eastAsia="Times New Roman" w:cs="Times New Roman"/>
                <w:b/>
                <w:bCs/>
                <w:noProof w:val="0"/>
                <w:sz w:val="26"/>
                <w:szCs w:val="26"/>
                <w:lang w:eastAsia="vi-VN"/>
              </w:rPr>
            </w:pPr>
            <w:r w:rsidRPr="002027AE">
              <w:rPr>
                <w:szCs w:val="28"/>
              </w:rPr>
              <w:t>Nguyên tắc và thời gian thực hiện ưu đãi</w:t>
            </w:r>
          </w:p>
        </w:tc>
        <w:tc>
          <w:tcPr>
            <w:tcW w:w="1701" w:type="dxa"/>
            <w:vAlign w:val="center"/>
          </w:tcPr>
          <w:p w14:paraId="1451F25B" w14:textId="57732357" w:rsidR="005D2F14" w:rsidRPr="009335EC" w:rsidRDefault="005D2F14" w:rsidP="005D2F14">
            <w:pPr>
              <w:spacing w:before="120" w:after="120"/>
              <w:jc w:val="both"/>
              <w:rPr>
                <w:rFonts w:cs="Times New Roman"/>
                <w:szCs w:val="26"/>
              </w:rPr>
            </w:pPr>
            <w:r w:rsidRPr="009335EC">
              <w:rPr>
                <w:rFonts w:cs="Times New Roman"/>
                <w:szCs w:val="26"/>
              </w:rPr>
              <w:t>Cục KN</w:t>
            </w:r>
          </w:p>
        </w:tc>
        <w:tc>
          <w:tcPr>
            <w:tcW w:w="4819" w:type="dxa"/>
            <w:vAlign w:val="center"/>
          </w:tcPr>
          <w:p w14:paraId="0EFCB60C" w14:textId="77777777" w:rsidR="005D2F14" w:rsidRPr="009335EC" w:rsidRDefault="005D2F14" w:rsidP="005D2F14">
            <w:pPr>
              <w:spacing w:before="120" w:after="120"/>
              <w:jc w:val="both"/>
              <w:rPr>
                <w:rFonts w:eastAsia="Times New Roman" w:cs="Times New Roman"/>
                <w:noProof w:val="0"/>
                <w:sz w:val="26"/>
                <w:szCs w:val="26"/>
                <w:lang w:eastAsia="vi-VN"/>
              </w:rPr>
            </w:pPr>
            <w:r w:rsidRPr="009335EC">
              <w:rPr>
                <w:rFonts w:eastAsia="Times New Roman" w:cs="Times New Roman"/>
                <w:noProof w:val="0"/>
                <w:sz w:val="26"/>
                <w:szCs w:val="26"/>
                <w:lang w:eastAsia="vi-VN"/>
              </w:rPr>
              <w:t xml:space="preserve">Điều 5, Khoản 3 dẫn chiếu được sang pháp luật thuế thu nhập doanh nghiệp, nhưng khoản 4 không có cơ chế tương ứng vì pháp luật thuế thu nhập cá nhân không quy định thời hạn miễn 05 năm liên tục. Đề nghị quy định ngay tại Nghị quyết mốc bắt đầu tính 05 năm, cách xử lý khi cá nhân chuyển việc giữa nhiều tổ chức đủ điều kiện và khi gián đoạn. </w:t>
            </w:r>
          </w:p>
          <w:p w14:paraId="26CB525E" w14:textId="3F8290E0" w:rsidR="005D2F14" w:rsidRPr="009335EC" w:rsidRDefault="005D2F14" w:rsidP="005D2F14">
            <w:pPr>
              <w:spacing w:before="120" w:after="120"/>
              <w:jc w:val="both"/>
              <w:rPr>
                <w:rFonts w:eastAsia="Times New Roman" w:cs="Times New Roman"/>
                <w:noProof w:val="0"/>
                <w:sz w:val="26"/>
                <w:szCs w:val="26"/>
                <w:lang w:eastAsia="vi-VN"/>
              </w:rPr>
            </w:pPr>
            <w:r w:rsidRPr="009335EC">
              <w:rPr>
                <w:rFonts w:eastAsia="Times New Roman" w:cs="Times New Roman"/>
                <w:noProof w:val="0"/>
                <w:sz w:val="26"/>
                <w:szCs w:val="26"/>
                <w:lang w:eastAsia="vi-VN"/>
              </w:rPr>
              <w:t xml:space="preserve">Đề nghị bổ sung vào dự thảo: (i) điều quy định trình tự, thủ tục thực hiện ưu đãi theo cơ chế tự kê khai, lưu giữ hồ sơ chứng minh và hậu kiểm - đây là nội dung được giao tại </w:t>
            </w:r>
            <w:r w:rsidRPr="009335EC">
              <w:rPr>
                <w:rFonts w:eastAsia="Times New Roman" w:cs="Times New Roman"/>
                <w:noProof w:val="0"/>
                <w:sz w:val="26"/>
                <w:szCs w:val="26"/>
                <w:lang w:eastAsia="vi-VN"/>
              </w:rPr>
              <w:lastRenderedPageBreak/>
              <w:t>khoản 7 Điều 39 mà dự thảo chưa có; (ii) quy định thu hồi số thuế đã miễn và tiền chậm nộp khi không đủ điều kiện, bị thu hồi Giấy công nhận hoặc kê khai không trung thực; (iii) căn cứ Nghị định số 268/2025/NĐ-CP ngày 14/10/2025 vì toàn bộ Điều 4 dựa trên các Giấy công nhận được cấp theo Nghị định này. Việc lượng hóa tác động giảm thu ngân sách thuộc dự thảo Tờ trình và Báo cáo đánh giá tác động chính sách, đề nghị Ủy ban nhân dân Thành phố bổ sung đầy đủ trước khi trình Hội đồng nhân dân Thành phố.</w:t>
            </w:r>
          </w:p>
        </w:tc>
        <w:tc>
          <w:tcPr>
            <w:tcW w:w="4642" w:type="dxa"/>
          </w:tcPr>
          <w:p w14:paraId="228105EF" w14:textId="66BFFC44" w:rsidR="009172CE" w:rsidRPr="009335EC" w:rsidRDefault="009172CE" w:rsidP="005D2F14">
            <w:pPr>
              <w:spacing w:before="120" w:after="120"/>
              <w:jc w:val="both"/>
              <w:rPr>
                <w:rFonts w:cs="Times New Roman"/>
                <w:bCs/>
                <w:sz w:val="26"/>
                <w:szCs w:val="26"/>
              </w:rPr>
            </w:pPr>
            <w:r w:rsidRPr="009335EC">
              <w:rPr>
                <w:rFonts w:eastAsia="Times New Roman" w:cs="Times New Roman"/>
                <w:noProof w:val="0"/>
                <w:sz w:val="26"/>
                <w:szCs w:val="26"/>
                <w:lang w:eastAsia="vi-VN"/>
              </w:rPr>
              <w:lastRenderedPageBreak/>
              <w:t xml:space="preserve">Tiếp thu một phần ý kiến của Cục KN. </w:t>
            </w:r>
            <w:r w:rsidRPr="009335EC">
              <w:rPr>
                <w:rFonts w:cs="Times New Roman"/>
                <w:bCs/>
                <w:sz w:val="26"/>
                <w:szCs w:val="26"/>
              </w:rPr>
              <w:t>Sở Khoa học và Công nghệ giải trình như sau:</w:t>
            </w:r>
          </w:p>
          <w:p w14:paraId="483359BE" w14:textId="13BB767E" w:rsidR="009172CE" w:rsidRPr="009335EC" w:rsidRDefault="009172CE" w:rsidP="009172CE">
            <w:pPr>
              <w:pBdr>
                <w:top w:val="nil"/>
                <w:left w:val="nil"/>
                <w:bottom w:val="nil"/>
                <w:right w:val="nil"/>
                <w:between w:val="nil"/>
              </w:pBdr>
              <w:spacing w:before="120" w:after="120"/>
              <w:jc w:val="both"/>
              <w:rPr>
                <w:szCs w:val="28"/>
              </w:rPr>
            </w:pPr>
            <w:r w:rsidRPr="009335EC">
              <w:rPr>
                <w:rFonts w:cs="Times New Roman"/>
                <w:bCs/>
                <w:sz w:val="26"/>
                <w:szCs w:val="26"/>
              </w:rPr>
              <w:t xml:space="preserve">Theo </w:t>
            </w:r>
            <w:r w:rsidRPr="009335EC">
              <w:rPr>
                <w:szCs w:val="28"/>
              </w:rPr>
              <w:t xml:space="preserve">điểm a khoản 5 và khoản 6 Điều 39 Luật Phát triển đô thị đã quy định </w:t>
            </w:r>
          </w:p>
          <w:p w14:paraId="3D5472E5" w14:textId="75552835" w:rsidR="004616FB" w:rsidRPr="009335EC" w:rsidRDefault="004616FB" w:rsidP="005D2F14">
            <w:pPr>
              <w:spacing w:before="120" w:after="120"/>
              <w:jc w:val="both"/>
              <w:rPr>
                <w:rFonts w:cs="Times New Roman"/>
                <w:b/>
                <w:i/>
                <w:iCs/>
                <w:sz w:val="26"/>
                <w:szCs w:val="26"/>
              </w:rPr>
            </w:pPr>
            <w:r w:rsidRPr="009335EC">
              <w:rPr>
                <w:rFonts w:cs="Times New Roman"/>
                <w:bCs/>
                <w:i/>
                <w:iCs/>
                <w:sz w:val="26"/>
                <w:szCs w:val="26"/>
                <w:lang w:val="en"/>
              </w:rPr>
              <w:t>“Mi</w:t>
            </w:r>
            <w:r w:rsidRPr="009335EC">
              <w:rPr>
                <w:rFonts w:cs="Times New Roman"/>
                <w:bCs/>
                <w:i/>
                <w:iCs/>
                <w:sz w:val="26"/>
                <w:szCs w:val="26"/>
              </w:rPr>
              <w:t xml:space="preserve">ễn thuế thu nhập doanh nghiệp trong thời hạn 05 năm từ thời điểm </w:t>
            </w:r>
            <w:r w:rsidRPr="009335EC">
              <w:rPr>
                <w:rFonts w:cs="Times New Roman"/>
                <w:b/>
                <w:i/>
                <w:iCs/>
                <w:sz w:val="26"/>
                <w:szCs w:val="26"/>
              </w:rPr>
              <w:t>phát sinh thuế thu nhập phải nộp…</w:t>
            </w:r>
          </w:p>
          <w:p w14:paraId="174A58DA" w14:textId="1D35F9B5" w:rsidR="004616FB" w:rsidRPr="009335EC" w:rsidRDefault="004616FB" w:rsidP="005D2F14">
            <w:pPr>
              <w:spacing w:before="120" w:after="120"/>
              <w:jc w:val="both"/>
              <w:rPr>
                <w:rFonts w:cs="Times New Roman"/>
                <w:bCs/>
                <w:i/>
                <w:iCs/>
                <w:sz w:val="26"/>
                <w:szCs w:val="26"/>
              </w:rPr>
            </w:pPr>
            <w:r w:rsidRPr="009335EC">
              <w:rPr>
                <w:rFonts w:cs="Times New Roman"/>
                <w:bCs/>
                <w:i/>
                <w:iCs/>
                <w:sz w:val="26"/>
                <w:szCs w:val="26"/>
              </w:rPr>
              <w:t xml:space="preserve">miễn thuế thu nhập cá nhân trong thời hạn 05 năm liên tục đối với thu nhập từ tiền lương, tiền công </w:t>
            </w:r>
            <w:r w:rsidRPr="009335EC">
              <w:rPr>
                <w:rFonts w:cs="Times New Roman"/>
                <w:b/>
                <w:i/>
                <w:iCs/>
                <w:sz w:val="26"/>
                <w:szCs w:val="26"/>
              </w:rPr>
              <w:t>phát sinh</w:t>
            </w:r>
            <w:r w:rsidRPr="009335EC">
              <w:rPr>
                <w:rFonts w:cs="Times New Roman"/>
                <w:bCs/>
                <w:i/>
                <w:iCs/>
                <w:sz w:val="26"/>
                <w:szCs w:val="26"/>
              </w:rPr>
              <w:t>”</w:t>
            </w:r>
          </w:p>
          <w:p w14:paraId="4C913AFC" w14:textId="36C45AE9" w:rsidR="009172CE" w:rsidRPr="009335EC" w:rsidRDefault="009172CE" w:rsidP="005D2F14">
            <w:pPr>
              <w:spacing w:before="120" w:after="120"/>
              <w:jc w:val="both"/>
              <w:rPr>
                <w:rFonts w:eastAsia="Times New Roman" w:cs="Times New Roman"/>
                <w:noProof w:val="0"/>
                <w:sz w:val="26"/>
                <w:szCs w:val="26"/>
                <w:lang w:eastAsia="vi-VN"/>
              </w:rPr>
            </w:pPr>
            <w:r w:rsidRPr="009335EC">
              <w:rPr>
                <w:rFonts w:cs="Times New Roman"/>
                <w:bCs/>
                <w:sz w:val="26"/>
                <w:szCs w:val="26"/>
              </w:rPr>
              <w:t xml:space="preserve">Ngoài ra, </w:t>
            </w:r>
            <w:r w:rsidR="004616FB" w:rsidRPr="009335EC">
              <w:rPr>
                <w:rFonts w:cs="Times New Roman"/>
                <w:bCs/>
                <w:sz w:val="26"/>
                <w:szCs w:val="26"/>
              </w:rPr>
              <w:t>v</w:t>
            </w:r>
            <w:r w:rsidRPr="009335EC">
              <w:rPr>
                <w:rFonts w:eastAsia="Times New Roman" w:cs="Times New Roman"/>
                <w:noProof w:val="0"/>
                <w:sz w:val="26"/>
                <w:szCs w:val="26"/>
                <w:lang w:eastAsia="vi-VN"/>
              </w:rPr>
              <w:t xml:space="preserve">ề thời gian miễn thuế, </w:t>
            </w:r>
            <w:r w:rsidR="004616FB" w:rsidRPr="009335EC">
              <w:rPr>
                <w:rFonts w:eastAsia="Times New Roman" w:cs="Times New Roman"/>
                <w:noProof w:val="0"/>
                <w:sz w:val="26"/>
                <w:szCs w:val="26"/>
                <w:lang w:eastAsia="vi-VN"/>
              </w:rPr>
              <w:t xml:space="preserve">Sở </w:t>
            </w:r>
            <w:r w:rsidRPr="009335EC">
              <w:rPr>
                <w:rFonts w:eastAsia="Times New Roman" w:cs="Times New Roman"/>
                <w:noProof w:val="0"/>
                <w:sz w:val="26"/>
                <w:szCs w:val="26"/>
                <w:lang w:eastAsia="vi-VN"/>
              </w:rPr>
              <w:t xml:space="preserve">Tư pháp </w:t>
            </w:r>
            <w:r w:rsidR="004616FB" w:rsidRPr="009335EC">
              <w:rPr>
                <w:rFonts w:eastAsia="Times New Roman" w:cs="Times New Roman"/>
                <w:noProof w:val="0"/>
                <w:sz w:val="26"/>
                <w:szCs w:val="26"/>
                <w:lang w:eastAsia="vi-VN"/>
              </w:rPr>
              <w:t xml:space="preserve">có ý kiến </w:t>
            </w:r>
            <w:r w:rsidRPr="009335EC">
              <w:rPr>
                <w:rFonts w:eastAsia="Times New Roman" w:cs="Times New Roman"/>
                <w:noProof w:val="0"/>
                <w:sz w:val="26"/>
                <w:szCs w:val="26"/>
                <w:lang w:eastAsia="vi-VN"/>
              </w:rPr>
              <w:t xml:space="preserve">Luật Phát triển đô thị đã quy </w:t>
            </w:r>
            <w:r w:rsidRPr="009335EC">
              <w:rPr>
                <w:rFonts w:eastAsia="Times New Roman" w:cs="Times New Roman"/>
                <w:noProof w:val="0"/>
                <w:sz w:val="26"/>
                <w:szCs w:val="26"/>
                <w:lang w:eastAsia="vi-VN"/>
              </w:rPr>
              <w:lastRenderedPageBreak/>
              <w:t>định cụ thể về thời gian miễn thuế</w:t>
            </w:r>
            <w:r w:rsidR="004616FB" w:rsidRPr="009335EC">
              <w:rPr>
                <w:rFonts w:eastAsia="Times New Roman" w:cs="Times New Roman"/>
                <w:noProof w:val="0"/>
                <w:sz w:val="26"/>
                <w:szCs w:val="26"/>
                <w:lang w:eastAsia="vi-VN"/>
              </w:rPr>
              <w:t>. Do vậy, đề nghị cơ quan soạn thảo cân nhắc, lược bỏ nội dung quy định nêu trên cho chuẩn xác,</w:t>
            </w:r>
          </w:p>
          <w:p w14:paraId="5D22137E" w14:textId="651020BA" w:rsidR="005D2F14" w:rsidRPr="009335EC" w:rsidRDefault="004616FB" w:rsidP="005D2F14">
            <w:pPr>
              <w:spacing w:before="120" w:after="120"/>
              <w:jc w:val="both"/>
              <w:rPr>
                <w:rFonts w:cs="Times New Roman"/>
                <w:bCs/>
                <w:sz w:val="26"/>
                <w:szCs w:val="26"/>
              </w:rPr>
            </w:pPr>
            <w:r w:rsidRPr="009335EC">
              <w:rPr>
                <w:rFonts w:cs="Times New Roman"/>
                <w:bCs/>
                <w:sz w:val="26"/>
                <w:szCs w:val="26"/>
              </w:rPr>
              <w:t xml:space="preserve">Sở Khoa học và Công nghệ thống nhất ý kiến của Sở Tư pháp và điều chỉnh </w:t>
            </w:r>
            <w:r w:rsidR="009172CE" w:rsidRPr="009335EC">
              <w:rPr>
                <w:rFonts w:cs="Times New Roman"/>
                <w:bCs/>
                <w:sz w:val="26"/>
                <w:szCs w:val="26"/>
              </w:rPr>
              <w:t>như sau:</w:t>
            </w:r>
          </w:p>
          <w:p w14:paraId="7F52BD49" w14:textId="77777777" w:rsidR="009172CE" w:rsidRPr="009335EC" w:rsidRDefault="009172CE" w:rsidP="009172CE">
            <w:pPr>
              <w:pBdr>
                <w:top w:val="nil"/>
                <w:left w:val="nil"/>
                <w:bottom w:val="nil"/>
                <w:right w:val="nil"/>
                <w:between w:val="nil"/>
              </w:pBdr>
              <w:spacing w:before="120" w:after="120"/>
              <w:jc w:val="both"/>
              <w:rPr>
                <w:rFonts w:eastAsia="Times New Roman" w:cs="Times New Roman"/>
                <w:i/>
                <w:iCs/>
                <w:noProof w:val="0"/>
                <w:sz w:val="26"/>
                <w:szCs w:val="26"/>
                <w:lang w:eastAsia="vi-VN"/>
              </w:rPr>
            </w:pPr>
            <w:r w:rsidRPr="009335EC">
              <w:rPr>
                <w:rFonts w:eastAsia="Times New Roman" w:cs="Times New Roman"/>
                <w:i/>
                <w:iCs/>
                <w:noProof w:val="0"/>
                <w:sz w:val="26"/>
                <w:szCs w:val="26"/>
                <w:lang w:eastAsia="vi-VN"/>
              </w:rPr>
              <w:t xml:space="preserve">“3. Thuế thu nhập doanh nghiệp được miễn theo quy định điểm a khoản 5 Điều 39 Luật Phát triển đô thị. </w:t>
            </w:r>
          </w:p>
          <w:p w14:paraId="243484AB" w14:textId="77777777" w:rsidR="009172CE" w:rsidRPr="009335EC" w:rsidRDefault="009172CE" w:rsidP="009172CE">
            <w:pPr>
              <w:pBdr>
                <w:top w:val="nil"/>
                <w:left w:val="nil"/>
                <w:bottom w:val="nil"/>
                <w:right w:val="nil"/>
                <w:between w:val="nil"/>
              </w:pBdr>
              <w:spacing w:before="120" w:after="120"/>
              <w:jc w:val="both"/>
              <w:rPr>
                <w:rFonts w:eastAsia="Times New Roman" w:cs="Times New Roman"/>
                <w:i/>
                <w:iCs/>
                <w:noProof w:val="0"/>
                <w:sz w:val="26"/>
                <w:szCs w:val="26"/>
                <w:lang w:eastAsia="vi-VN"/>
              </w:rPr>
            </w:pPr>
            <w:r w:rsidRPr="009335EC">
              <w:rPr>
                <w:rFonts w:eastAsia="Times New Roman" w:cs="Times New Roman"/>
                <w:i/>
                <w:iCs/>
                <w:noProof w:val="0"/>
                <w:sz w:val="26"/>
                <w:szCs w:val="26"/>
                <w:lang w:eastAsia="vi-VN"/>
              </w:rPr>
              <w:t>4. Thuế thu nhập cá nhân được miễn theo quy định khoản 6 Điều 39 Luật Phát triển đô thị”</w:t>
            </w:r>
          </w:p>
          <w:p w14:paraId="257B3938" w14:textId="77777777" w:rsidR="00532F0B" w:rsidRPr="00532F0B" w:rsidRDefault="00532F0B" w:rsidP="00532F0B">
            <w:pPr>
              <w:spacing w:before="120" w:after="120"/>
              <w:jc w:val="both"/>
              <w:rPr>
                <w:rFonts w:eastAsia="Calibri" w:cs="Times New Roman"/>
                <w:szCs w:val="26"/>
              </w:rPr>
            </w:pPr>
            <w:r w:rsidRPr="00532F0B">
              <w:rPr>
                <w:rFonts w:eastAsia="Calibri" w:cs="Times New Roman"/>
                <w:szCs w:val="26"/>
              </w:rPr>
              <w:t>Tiếp thu ý kiến của Cục KN, Sở Khoa học và Công nghệ đã ước lượng tác động giảm thu ngân sách và thực hiện đầy đủ báo cáo đánh giá tác động chính sách cho chính nghị quyết này.</w:t>
            </w:r>
          </w:p>
          <w:p w14:paraId="034ED883" w14:textId="10A627FE" w:rsidR="00532F0B" w:rsidRPr="00532F0B" w:rsidRDefault="00532F0B" w:rsidP="00532F0B">
            <w:pPr>
              <w:spacing w:before="120" w:after="120"/>
              <w:jc w:val="both"/>
              <w:rPr>
                <w:rFonts w:eastAsia="Calibri" w:cs="Times New Roman"/>
                <w:szCs w:val="26"/>
              </w:rPr>
            </w:pPr>
            <w:r w:rsidRPr="00532F0B">
              <w:rPr>
                <w:rFonts w:eastAsia="Calibri" w:cs="Times New Roman"/>
                <w:szCs w:val="26"/>
              </w:rPr>
              <w:t>Ngoài ra Sở Khoa học và công nghệ giải trình</w:t>
            </w:r>
            <w:r>
              <w:rPr>
                <w:rFonts w:eastAsia="Calibri" w:cs="Times New Roman"/>
                <w:szCs w:val="26"/>
              </w:rPr>
              <w:t xml:space="preserve"> </w:t>
            </w:r>
            <w:r w:rsidRPr="00532F0B">
              <w:rPr>
                <w:rFonts w:eastAsia="Calibri" w:cs="Times New Roman"/>
                <w:szCs w:val="26"/>
              </w:rPr>
              <w:t>quy định thu hồi số thuế đã miễn và tiền chậm nộp khi không đủ điều kiện, bị thu hồi Giấy công nhận hoặc kê khai không trung thực như sau:</w:t>
            </w:r>
          </w:p>
          <w:p w14:paraId="3980EEB4" w14:textId="723751D1" w:rsidR="00532F0B" w:rsidRPr="00532F0B" w:rsidRDefault="00532F0B" w:rsidP="00532F0B">
            <w:pPr>
              <w:spacing w:before="120" w:after="120"/>
              <w:jc w:val="both"/>
              <w:rPr>
                <w:rFonts w:eastAsia="Calibri" w:cs="Times New Roman"/>
                <w:szCs w:val="26"/>
              </w:rPr>
            </w:pPr>
            <w:r w:rsidRPr="00532F0B">
              <w:rPr>
                <w:rFonts w:eastAsia="Calibri" w:cs="Times New Roman"/>
                <w:szCs w:val="26"/>
              </w:rPr>
              <w:t>Theo quy định tại khoản 4 Điều 45 Nghị định số 268/2025/NĐ-CP ngày 14/10/2025:</w:t>
            </w:r>
            <w:r>
              <w:rPr>
                <w:rFonts w:eastAsia="Calibri" w:cs="Times New Roman"/>
                <w:szCs w:val="26"/>
              </w:rPr>
              <w:t xml:space="preserve"> </w:t>
            </w:r>
            <w:r w:rsidRPr="00532F0B">
              <w:rPr>
                <w:rFonts w:eastAsia="Calibri" w:cs="Times New Roman"/>
                <w:i/>
                <w:iCs/>
                <w:szCs w:val="26"/>
              </w:rPr>
              <w:t xml:space="preserve">“4. Trường hợp bị hủy bỏ </w:t>
            </w:r>
            <w:r w:rsidRPr="00532F0B">
              <w:rPr>
                <w:rFonts w:eastAsia="Calibri" w:cs="Times New Roman"/>
                <w:i/>
                <w:iCs/>
                <w:szCs w:val="26"/>
              </w:rPr>
              <w:lastRenderedPageBreak/>
              <w:t>Giấy công nhận, tổ chức, cá nhân bị truy thu toàn bộ các ưu đãi, các khoản được nhận tài trợ, hỗ trợ, những lợi ích khác đã được hưởng từ việc được cấp Giấy công nhận và bị xử lý theo quy định của pháp luật”</w:t>
            </w:r>
          </w:p>
          <w:p w14:paraId="6123BAA9" w14:textId="22524255" w:rsidR="009172CE" w:rsidRPr="009335EC" w:rsidRDefault="00532F0B" w:rsidP="00532F0B">
            <w:pPr>
              <w:spacing w:before="120" w:after="120"/>
              <w:jc w:val="both"/>
              <w:rPr>
                <w:rFonts w:eastAsia="Calibri" w:cs="Times New Roman"/>
                <w:szCs w:val="26"/>
              </w:rPr>
            </w:pPr>
            <w:r w:rsidRPr="00532F0B">
              <w:rPr>
                <w:rFonts w:eastAsia="Calibri" w:cs="Times New Roman"/>
                <w:szCs w:val="26"/>
              </w:rPr>
              <w:t>Hiện tại nội dung truy thu đã có quy định theo pháp luật khoa học, công nghệ và đổi mới sáng tạo, Sở Khoa học và Công nghệ sẽ phối hợp cơ quan thuế thực hiện theo quy định.</w:t>
            </w:r>
          </w:p>
        </w:tc>
      </w:tr>
      <w:tr w:rsidR="009335EC" w:rsidRPr="009335EC" w14:paraId="296EC345" w14:textId="77777777" w:rsidTr="002027AE">
        <w:tc>
          <w:tcPr>
            <w:tcW w:w="846" w:type="dxa"/>
            <w:vAlign w:val="center"/>
          </w:tcPr>
          <w:p w14:paraId="3721AE6A" w14:textId="00A63992" w:rsidR="005D2F14" w:rsidRPr="009335EC" w:rsidRDefault="002027AE" w:rsidP="002027AE">
            <w:pPr>
              <w:spacing w:before="120" w:after="120"/>
              <w:jc w:val="center"/>
              <w:rPr>
                <w:rFonts w:eastAsia="Calibri" w:cs="Times New Roman"/>
                <w:szCs w:val="26"/>
              </w:rPr>
            </w:pPr>
            <w:r>
              <w:rPr>
                <w:rFonts w:eastAsia="Calibri" w:cs="Times New Roman"/>
                <w:szCs w:val="26"/>
              </w:rPr>
              <w:lastRenderedPageBreak/>
              <w:t>10</w:t>
            </w:r>
          </w:p>
        </w:tc>
        <w:tc>
          <w:tcPr>
            <w:tcW w:w="2268" w:type="dxa"/>
            <w:vAlign w:val="center"/>
          </w:tcPr>
          <w:p w14:paraId="78E28E78" w14:textId="77777777" w:rsidR="005D2F14" w:rsidRPr="002027AE" w:rsidRDefault="005D2F14" w:rsidP="005D2F14">
            <w:pPr>
              <w:spacing w:before="120" w:after="120"/>
              <w:jc w:val="both"/>
              <w:rPr>
                <w:rFonts w:eastAsia="Times New Roman" w:cs="Times New Roman"/>
                <w:noProof w:val="0"/>
                <w:sz w:val="26"/>
                <w:szCs w:val="26"/>
                <w:lang w:eastAsia="vi-VN"/>
              </w:rPr>
            </w:pPr>
            <w:r w:rsidRPr="009335EC">
              <w:rPr>
                <w:rFonts w:eastAsia="Times New Roman" w:cs="Times New Roman"/>
                <w:b/>
                <w:bCs/>
                <w:noProof w:val="0"/>
                <w:sz w:val="26"/>
                <w:szCs w:val="26"/>
                <w:lang w:eastAsia="vi-VN"/>
              </w:rPr>
              <w:t xml:space="preserve"> </w:t>
            </w:r>
            <w:r w:rsidRPr="002027AE">
              <w:rPr>
                <w:rFonts w:eastAsia="Times New Roman" w:cs="Times New Roman"/>
                <w:noProof w:val="0"/>
                <w:sz w:val="26"/>
                <w:szCs w:val="26"/>
                <w:lang w:eastAsia="vi-VN"/>
              </w:rPr>
              <w:t>Điều 5</w:t>
            </w:r>
          </w:p>
          <w:p w14:paraId="222CED41" w14:textId="268093BF" w:rsidR="009335EC" w:rsidRPr="009335EC" w:rsidRDefault="009335EC" w:rsidP="005D2F14">
            <w:pPr>
              <w:spacing w:before="120" w:after="120"/>
              <w:jc w:val="both"/>
              <w:rPr>
                <w:rFonts w:eastAsia="Times New Roman" w:cs="Times New Roman"/>
                <w:b/>
                <w:bCs/>
                <w:noProof w:val="0"/>
                <w:sz w:val="26"/>
                <w:szCs w:val="26"/>
                <w:lang w:eastAsia="vi-VN"/>
              </w:rPr>
            </w:pPr>
            <w:r w:rsidRPr="002027AE">
              <w:rPr>
                <w:szCs w:val="28"/>
              </w:rPr>
              <w:t>Nguyên tắc và thời gian thực hiện ưu đãi</w:t>
            </w:r>
          </w:p>
        </w:tc>
        <w:tc>
          <w:tcPr>
            <w:tcW w:w="1701" w:type="dxa"/>
            <w:vAlign w:val="center"/>
          </w:tcPr>
          <w:p w14:paraId="30969ACD" w14:textId="664D18D6" w:rsidR="005D2F14" w:rsidRPr="009335EC" w:rsidRDefault="005D2F14" w:rsidP="005D2F14">
            <w:pPr>
              <w:spacing w:before="120" w:after="120"/>
              <w:jc w:val="both"/>
              <w:rPr>
                <w:rFonts w:cs="Times New Roman"/>
                <w:szCs w:val="26"/>
              </w:rPr>
            </w:pPr>
            <w:r w:rsidRPr="009335EC">
              <w:rPr>
                <w:rFonts w:cs="Times New Roman"/>
                <w:szCs w:val="26"/>
              </w:rPr>
              <w:t>Cục KN</w:t>
            </w:r>
          </w:p>
        </w:tc>
        <w:tc>
          <w:tcPr>
            <w:tcW w:w="4819" w:type="dxa"/>
            <w:vAlign w:val="center"/>
          </w:tcPr>
          <w:p w14:paraId="7145FA10" w14:textId="77777777" w:rsidR="005D2F14" w:rsidRPr="009335EC" w:rsidRDefault="005D2F14" w:rsidP="005D2F14">
            <w:pPr>
              <w:spacing w:before="120" w:after="120"/>
              <w:jc w:val="both"/>
              <w:rPr>
                <w:rFonts w:eastAsia="Times New Roman" w:cs="Times New Roman"/>
                <w:noProof w:val="0"/>
                <w:sz w:val="26"/>
                <w:szCs w:val="26"/>
                <w:lang w:val="vi-VN" w:eastAsia="vi-VN"/>
              </w:rPr>
            </w:pPr>
            <w:r w:rsidRPr="009335EC">
              <w:rPr>
                <w:rFonts w:eastAsia="Times New Roman" w:cs="Times New Roman"/>
                <w:noProof w:val="0"/>
                <w:sz w:val="26"/>
                <w:szCs w:val="26"/>
                <w:lang w:val="vi-VN" w:eastAsia="vi-VN"/>
              </w:rPr>
              <w:t xml:space="preserve">Đề nghị cơ quan soạn thảo rà soát quy định tại điểm b Điều 5 dự thảo Nghị quyết liên quan đến thời gian miễn thuế thu nhập cá nhân đối với cá nhân có thu nhập phát sinh từ tiền lương, tiền công theo quy định tại khoản 6 Điều 39 Luật Phát triển đô thị. Theo đó, khoản 6 Điều 39 Luật Phát triển đô thị quy định thời hạn miễn thuế thu nhập cá nhân là </w:t>
            </w:r>
            <w:r w:rsidRPr="009335EC">
              <w:rPr>
                <w:rFonts w:eastAsia="Times New Roman" w:cs="Times New Roman"/>
                <w:i/>
                <w:iCs/>
                <w:noProof w:val="0"/>
                <w:sz w:val="26"/>
                <w:szCs w:val="26"/>
                <w:lang w:val="vi-VN" w:eastAsia="vi-VN"/>
              </w:rPr>
              <w:t>“trong thời hạn 05 năm liên tục”</w:t>
            </w:r>
            <w:r w:rsidRPr="009335EC">
              <w:rPr>
                <w:rFonts w:eastAsia="Times New Roman" w:cs="Times New Roman"/>
                <w:noProof w:val="0"/>
                <w:sz w:val="26"/>
                <w:szCs w:val="26"/>
                <w:lang w:val="vi-VN" w:eastAsia="vi-VN"/>
              </w:rPr>
              <w:t xml:space="preserve">, trong khi điểm b Điều 5 dự thảo Nghị quyết hiện chỉ quy định </w:t>
            </w:r>
            <w:r w:rsidRPr="009335EC">
              <w:rPr>
                <w:rFonts w:eastAsia="Times New Roman" w:cs="Times New Roman"/>
                <w:i/>
                <w:iCs/>
                <w:noProof w:val="0"/>
                <w:sz w:val="26"/>
                <w:szCs w:val="26"/>
                <w:lang w:val="vi-VN" w:eastAsia="vi-VN"/>
              </w:rPr>
              <w:t>“trong thời hạn 05 năm”</w:t>
            </w:r>
            <w:r w:rsidRPr="009335EC">
              <w:rPr>
                <w:rFonts w:eastAsia="Times New Roman" w:cs="Times New Roman"/>
                <w:noProof w:val="0"/>
                <w:sz w:val="26"/>
                <w:szCs w:val="26"/>
                <w:lang w:val="vi-VN" w:eastAsia="vi-VN"/>
              </w:rPr>
              <w:t xml:space="preserve">, chưa thể hiện đầy đủ yếu tố </w:t>
            </w:r>
            <w:r w:rsidRPr="009335EC">
              <w:rPr>
                <w:rFonts w:eastAsia="Times New Roman" w:cs="Times New Roman"/>
                <w:i/>
                <w:iCs/>
                <w:noProof w:val="0"/>
                <w:sz w:val="26"/>
                <w:szCs w:val="26"/>
                <w:lang w:val="vi-VN" w:eastAsia="vi-VN"/>
              </w:rPr>
              <w:t>“</w:t>
            </w:r>
            <w:r w:rsidRPr="009335EC">
              <w:rPr>
                <w:rFonts w:eastAsia="Times New Roman" w:cs="Times New Roman"/>
                <w:noProof w:val="0"/>
                <w:sz w:val="26"/>
                <w:szCs w:val="26"/>
                <w:lang w:val="vi-VN" w:eastAsia="vi-VN"/>
              </w:rPr>
              <w:t>liên tục</w:t>
            </w:r>
            <w:r w:rsidRPr="009335EC">
              <w:rPr>
                <w:rFonts w:eastAsia="Times New Roman" w:cs="Times New Roman"/>
                <w:i/>
                <w:iCs/>
                <w:noProof w:val="0"/>
                <w:sz w:val="26"/>
                <w:szCs w:val="26"/>
                <w:lang w:val="vi-VN" w:eastAsia="vi-VN"/>
              </w:rPr>
              <w:t xml:space="preserve">” </w:t>
            </w:r>
            <w:r w:rsidRPr="009335EC">
              <w:rPr>
                <w:rFonts w:eastAsia="Times New Roman" w:cs="Times New Roman"/>
                <w:noProof w:val="0"/>
                <w:sz w:val="26"/>
                <w:szCs w:val="26"/>
                <w:lang w:val="vi-VN" w:eastAsia="vi-VN"/>
              </w:rPr>
              <w:t>theo quy định của Luật.</w:t>
            </w:r>
          </w:p>
          <w:p w14:paraId="1CBD6931" w14:textId="24971FD1" w:rsidR="005D2F14" w:rsidRPr="009335EC" w:rsidRDefault="005D2F14" w:rsidP="005D2F14">
            <w:pPr>
              <w:spacing w:before="120" w:after="120"/>
              <w:jc w:val="both"/>
              <w:rPr>
                <w:rFonts w:eastAsia="Times New Roman" w:cs="Times New Roman"/>
                <w:noProof w:val="0"/>
                <w:sz w:val="26"/>
                <w:szCs w:val="26"/>
                <w:lang w:eastAsia="vi-VN"/>
              </w:rPr>
            </w:pPr>
            <w:r w:rsidRPr="009335EC">
              <w:rPr>
                <w:rFonts w:eastAsia="Times New Roman" w:cs="Times New Roman"/>
                <w:noProof w:val="0"/>
                <w:sz w:val="26"/>
                <w:szCs w:val="26"/>
                <w:lang w:val="vi-VN" w:eastAsia="vi-VN"/>
              </w:rPr>
              <w:t xml:space="preserve">Đồng thời, đề nghị cơ quan soạn thảo nghiên cứu quy định rõ thời điểm bắt đầu tính thời </w:t>
            </w:r>
            <w:r w:rsidRPr="009335EC">
              <w:rPr>
                <w:rFonts w:eastAsia="Times New Roman" w:cs="Times New Roman"/>
                <w:noProof w:val="0"/>
                <w:sz w:val="26"/>
                <w:szCs w:val="26"/>
                <w:lang w:val="vi-VN" w:eastAsia="vi-VN"/>
              </w:rPr>
              <w:lastRenderedPageBreak/>
              <w:t>hạn miễn thuế thu nhập cá nhân, chẳng hạn từ thời điểm phát sinh thu nhập chịu thuế đầu tiên thuộc diện được miễn thuế, nhằm bảo đảm có căn cứ xác định thống nhất trong quá trình tổ chức thực hiện; tránh phát sinh cách hiểu khác nhau về thời hạn áp dụng ưu đãi và bảo đảm phù hợp với quy định tại khoản 6 Điều 39 Luật Phát triển đô thị.</w:t>
            </w:r>
          </w:p>
        </w:tc>
        <w:tc>
          <w:tcPr>
            <w:tcW w:w="4642" w:type="dxa"/>
          </w:tcPr>
          <w:p w14:paraId="55D6E8C2" w14:textId="77777777" w:rsidR="002F34CC" w:rsidRPr="009335EC" w:rsidRDefault="002F34CC" w:rsidP="002F34CC">
            <w:pPr>
              <w:spacing w:before="120" w:after="120"/>
              <w:jc w:val="both"/>
              <w:rPr>
                <w:rFonts w:cs="Times New Roman"/>
                <w:bCs/>
                <w:sz w:val="26"/>
                <w:szCs w:val="26"/>
              </w:rPr>
            </w:pPr>
            <w:r w:rsidRPr="009335EC">
              <w:rPr>
                <w:rFonts w:eastAsia="Times New Roman" w:cs="Times New Roman"/>
                <w:noProof w:val="0"/>
                <w:sz w:val="26"/>
                <w:szCs w:val="26"/>
                <w:lang w:eastAsia="vi-VN"/>
              </w:rPr>
              <w:lastRenderedPageBreak/>
              <w:t xml:space="preserve">Tiếp thu một phần ý kiến của Cục KN. </w:t>
            </w:r>
            <w:r w:rsidRPr="009335EC">
              <w:rPr>
                <w:rFonts w:cs="Times New Roman"/>
                <w:bCs/>
                <w:sz w:val="26"/>
                <w:szCs w:val="26"/>
              </w:rPr>
              <w:t>Sở Khoa học và Công nghệ giải trình như sau:</w:t>
            </w:r>
          </w:p>
          <w:p w14:paraId="2F0AF537" w14:textId="22999087" w:rsidR="002F34CC" w:rsidRPr="009335EC" w:rsidRDefault="002F34CC" w:rsidP="002F34CC">
            <w:pPr>
              <w:pBdr>
                <w:top w:val="nil"/>
                <w:left w:val="nil"/>
                <w:bottom w:val="nil"/>
                <w:right w:val="nil"/>
                <w:between w:val="nil"/>
              </w:pBdr>
              <w:spacing w:before="120" w:after="120"/>
              <w:jc w:val="both"/>
              <w:rPr>
                <w:szCs w:val="28"/>
              </w:rPr>
            </w:pPr>
            <w:r w:rsidRPr="009335EC">
              <w:rPr>
                <w:rFonts w:cs="Times New Roman"/>
                <w:bCs/>
                <w:sz w:val="26"/>
                <w:szCs w:val="26"/>
              </w:rPr>
              <w:t xml:space="preserve">Theo </w:t>
            </w:r>
            <w:r w:rsidRPr="009335EC">
              <w:rPr>
                <w:szCs w:val="28"/>
              </w:rPr>
              <w:t xml:space="preserve">điểm a khoản 5 và khoản 6 Điều 39 Luật Phát triển đô thị đã quy định </w:t>
            </w:r>
          </w:p>
          <w:p w14:paraId="526E124D" w14:textId="77777777" w:rsidR="002F34CC" w:rsidRPr="009335EC" w:rsidRDefault="002F34CC" w:rsidP="002F34CC">
            <w:pPr>
              <w:spacing w:before="120" w:after="120"/>
              <w:jc w:val="both"/>
              <w:rPr>
                <w:rFonts w:cs="Times New Roman"/>
                <w:b/>
                <w:i/>
                <w:iCs/>
                <w:sz w:val="26"/>
                <w:szCs w:val="26"/>
              </w:rPr>
            </w:pPr>
            <w:r w:rsidRPr="009335EC">
              <w:rPr>
                <w:rFonts w:cs="Times New Roman"/>
                <w:bCs/>
                <w:i/>
                <w:iCs/>
                <w:sz w:val="26"/>
                <w:szCs w:val="26"/>
                <w:lang w:val="en"/>
              </w:rPr>
              <w:t>“Mi</w:t>
            </w:r>
            <w:r w:rsidRPr="009335EC">
              <w:rPr>
                <w:rFonts w:cs="Times New Roman"/>
                <w:bCs/>
                <w:i/>
                <w:iCs/>
                <w:sz w:val="26"/>
                <w:szCs w:val="26"/>
              </w:rPr>
              <w:t xml:space="preserve">ễn thuế thu nhập doanh nghiệp trong thời hạn </w:t>
            </w:r>
            <w:r w:rsidRPr="009335EC">
              <w:rPr>
                <w:rFonts w:cs="Times New Roman"/>
                <w:b/>
                <w:i/>
                <w:iCs/>
                <w:sz w:val="26"/>
                <w:szCs w:val="26"/>
              </w:rPr>
              <w:t>05 năm</w:t>
            </w:r>
            <w:r w:rsidRPr="009335EC">
              <w:rPr>
                <w:rFonts w:cs="Times New Roman"/>
                <w:bCs/>
                <w:i/>
                <w:iCs/>
                <w:sz w:val="26"/>
                <w:szCs w:val="26"/>
              </w:rPr>
              <w:t xml:space="preserve"> từ thời điểm phát sinh thuế thu nhập phải nộp…</w:t>
            </w:r>
          </w:p>
          <w:p w14:paraId="63C0ED36" w14:textId="77777777" w:rsidR="002F34CC" w:rsidRPr="009335EC" w:rsidRDefault="002F34CC" w:rsidP="002F34CC">
            <w:pPr>
              <w:spacing w:before="120" w:after="120"/>
              <w:jc w:val="both"/>
              <w:rPr>
                <w:rFonts w:cs="Times New Roman"/>
                <w:bCs/>
                <w:i/>
                <w:iCs/>
                <w:sz w:val="26"/>
                <w:szCs w:val="26"/>
              </w:rPr>
            </w:pPr>
            <w:r w:rsidRPr="009335EC">
              <w:rPr>
                <w:rFonts w:cs="Times New Roman"/>
                <w:bCs/>
                <w:i/>
                <w:iCs/>
                <w:sz w:val="26"/>
                <w:szCs w:val="26"/>
              </w:rPr>
              <w:t xml:space="preserve">miễn thuế thu nhập cá nhân trong thời hạn </w:t>
            </w:r>
            <w:r w:rsidRPr="009335EC">
              <w:rPr>
                <w:rFonts w:cs="Times New Roman"/>
                <w:b/>
                <w:i/>
                <w:iCs/>
                <w:sz w:val="26"/>
                <w:szCs w:val="26"/>
              </w:rPr>
              <w:t>05 năm liên tục</w:t>
            </w:r>
            <w:r w:rsidRPr="009335EC">
              <w:rPr>
                <w:rFonts w:cs="Times New Roman"/>
                <w:bCs/>
                <w:i/>
                <w:iCs/>
                <w:sz w:val="26"/>
                <w:szCs w:val="26"/>
              </w:rPr>
              <w:t xml:space="preserve"> đối với thu nhập từ tiền lương, tiền công phát sinh”</w:t>
            </w:r>
          </w:p>
          <w:p w14:paraId="7B591744" w14:textId="77777777" w:rsidR="002F34CC" w:rsidRPr="009335EC" w:rsidRDefault="002F34CC" w:rsidP="002F34CC">
            <w:pPr>
              <w:spacing w:before="120" w:after="120"/>
              <w:jc w:val="both"/>
              <w:rPr>
                <w:rFonts w:eastAsia="Times New Roman" w:cs="Times New Roman"/>
                <w:noProof w:val="0"/>
                <w:sz w:val="26"/>
                <w:szCs w:val="26"/>
                <w:lang w:eastAsia="vi-VN"/>
              </w:rPr>
            </w:pPr>
            <w:r w:rsidRPr="009335EC">
              <w:rPr>
                <w:rFonts w:cs="Times New Roman"/>
                <w:bCs/>
                <w:sz w:val="26"/>
                <w:szCs w:val="26"/>
              </w:rPr>
              <w:t>Ngoài ra, v</w:t>
            </w:r>
            <w:r w:rsidRPr="009335EC">
              <w:rPr>
                <w:rFonts w:eastAsia="Times New Roman" w:cs="Times New Roman"/>
                <w:noProof w:val="0"/>
                <w:sz w:val="26"/>
                <w:szCs w:val="26"/>
                <w:lang w:eastAsia="vi-VN"/>
              </w:rPr>
              <w:t xml:space="preserve">ề thời gian miễn thuế, Sở Tư pháp có ý kiến Luật Phát triển đô thị đã quy định cụ thể về thời gian miễn thuế. Do vậy, đề nghị cơ quan soạn thảo cân nhắc, lược </w:t>
            </w:r>
            <w:r w:rsidRPr="009335EC">
              <w:rPr>
                <w:rFonts w:eastAsia="Times New Roman" w:cs="Times New Roman"/>
                <w:noProof w:val="0"/>
                <w:sz w:val="26"/>
                <w:szCs w:val="26"/>
                <w:lang w:eastAsia="vi-VN"/>
              </w:rPr>
              <w:lastRenderedPageBreak/>
              <w:t>bỏ nội dung quy định nêu trên cho chuẩn xác,</w:t>
            </w:r>
          </w:p>
          <w:p w14:paraId="23DE8610" w14:textId="77777777" w:rsidR="002F34CC" w:rsidRPr="009335EC" w:rsidRDefault="002F34CC" w:rsidP="002F34CC">
            <w:pPr>
              <w:spacing w:before="120" w:after="120"/>
              <w:jc w:val="both"/>
              <w:rPr>
                <w:rFonts w:cs="Times New Roman"/>
                <w:bCs/>
                <w:sz w:val="26"/>
                <w:szCs w:val="26"/>
              </w:rPr>
            </w:pPr>
            <w:r w:rsidRPr="009335EC">
              <w:rPr>
                <w:rFonts w:cs="Times New Roman"/>
                <w:bCs/>
                <w:sz w:val="26"/>
                <w:szCs w:val="26"/>
              </w:rPr>
              <w:t>Sở Khoa học và Công nghệ thống nhất ý kiến của Sở Tư pháp và điều chỉnh như sau:</w:t>
            </w:r>
          </w:p>
          <w:p w14:paraId="2AC9DF1E" w14:textId="77777777" w:rsidR="002F34CC" w:rsidRPr="009335EC" w:rsidRDefault="002F34CC" w:rsidP="002F34CC">
            <w:pPr>
              <w:pBdr>
                <w:top w:val="nil"/>
                <w:left w:val="nil"/>
                <w:bottom w:val="nil"/>
                <w:right w:val="nil"/>
                <w:between w:val="nil"/>
              </w:pBdr>
              <w:spacing w:before="120" w:after="120"/>
              <w:jc w:val="both"/>
              <w:rPr>
                <w:rFonts w:eastAsia="Times New Roman" w:cs="Times New Roman"/>
                <w:i/>
                <w:iCs/>
                <w:noProof w:val="0"/>
                <w:sz w:val="26"/>
                <w:szCs w:val="26"/>
                <w:lang w:eastAsia="vi-VN"/>
              </w:rPr>
            </w:pPr>
            <w:r w:rsidRPr="009335EC">
              <w:rPr>
                <w:rFonts w:eastAsia="Times New Roman" w:cs="Times New Roman"/>
                <w:i/>
                <w:iCs/>
                <w:noProof w:val="0"/>
                <w:sz w:val="26"/>
                <w:szCs w:val="26"/>
                <w:lang w:eastAsia="vi-VN"/>
              </w:rPr>
              <w:t xml:space="preserve">“3. Thuế thu nhập doanh nghiệp được miễn theo quy định điểm a khoản 5 Điều 39 Luật Phát triển đô thị. </w:t>
            </w:r>
          </w:p>
          <w:p w14:paraId="1D814A6E" w14:textId="77777777" w:rsidR="002F34CC" w:rsidRPr="009335EC" w:rsidRDefault="002F34CC" w:rsidP="002F34CC">
            <w:pPr>
              <w:pBdr>
                <w:top w:val="nil"/>
                <w:left w:val="nil"/>
                <w:bottom w:val="nil"/>
                <w:right w:val="nil"/>
                <w:between w:val="nil"/>
              </w:pBdr>
              <w:spacing w:before="120" w:after="120"/>
              <w:jc w:val="both"/>
              <w:rPr>
                <w:rFonts w:eastAsia="Times New Roman" w:cs="Times New Roman"/>
                <w:i/>
                <w:iCs/>
                <w:noProof w:val="0"/>
                <w:sz w:val="26"/>
                <w:szCs w:val="26"/>
                <w:lang w:eastAsia="vi-VN"/>
              </w:rPr>
            </w:pPr>
            <w:r w:rsidRPr="009335EC">
              <w:rPr>
                <w:rFonts w:eastAsia="Times New Roman" w:cs="Times New Roman"/>
                <w:i/>
                <w:iCs/>
                <w:noProof w:val="0"/>
                <w:sz w:val="26"/>
                <w:szCs w:val="26"/>
                <w:lang w:eastAsia="vi-VN"/>
              </w:rPr>
              <w:t>4. Thuế thu nhập cá nhân được miễn theo quy định khoản 6 Điều 39 Luật Phát triển đô thị”</w:t>
            </w:r>
          </w:p>
          <w:p w14:paraId="2979318D" w14:textId="77777777" w:rsidR="005D2F14" w:rsidRPr="009335EC" w:rsidRDefault="005D2F14" w:rsidP="005D2F14">
            <w:pPr>
              <w:spacing w:before="120" w:after="120"/>
              <w:jc w:val="both"/>
              <w:rPr>
                <w:rFonts w:eastAsia="Calibri" w:cs="Times New Roman"/>
                <w:szCs w:val="26"/>
              </w:rPr>
            </w:pPr>
          </w:p>
        </w:tc>
      </w:tr>
    </w:tbl>
    <w:p w14:paraId="6B8A0BF9" w14:textId="77777777" w:rsidR="003203DC" w:rsidRPr="009335EC" w:rsidRDefault="003203DC" w:rsidP="00AD78AF">
      <w:pPr>
        <w:spacing w:before="120" w:after="120"/>
        <w:ind w:firstLine="567"/>
        <w:jc w:val="both"/>
        <w:rPr>
          <w:rFonts w:eastAsia="Calibri" w:cs="Times New Roman"/>
          <w:szCs w:val="26"/>
          <w:highlight w:val="yellow"/>
        </w:rPr>
      </w:pPr>
    </w:p>
    <w:p w14:paraId="7A4D95F5" w14:textId="4801DD5F" w:rsidR="009B762A" w:rsidRPr="009335EC" w:rsidRDefault="009B762A" w:rsidP="003A5AED">
      <w:pPr>
        <w:spacing w:before="120"/>
        <w:ind w:firstLine="567"/>
        <w:jc w:val="both"/>
        <w:rPr>
          <w:rFonts w:eastAsia="Calibri" w:cs="Times New Roman"/>
          <w:sz w:val="26"/>
          <w:szCs w:val="26"/>
          <w:highlight w:val="yellow"/>
        </w:rPr>
      </w:pPr>
    </w:p>
    <w:sectPr w:rsidR="009B762A" w:rsidRPr="009335EC" w:rsidSect="00235A97">
      <w:headerReference w:type="default" r:id="rId10"/>
      <w:pgSz w:w="16838" w:h="11906" w:orient="landscape" w:code="9"/>
      <w:pgMar w:top="1134" w:right="1134" w:bottom="851"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6F2A1" w14:textId="77777777" w:rsidR="00DA6B2E" w:rsidRDefault="00DA6B2E" w:rsidP="00767C0E">
      <w:pPr>
        <w:spacing w:after="0" w:line="240" w:lineRule="auto"/>
      </w:pPr>
      <w:r>
        <w:separator/>
      </w:r>
    </w:p>
  </w:endnote>
  <w:endnote w:type="continuationSeparator" w:id="0">
    <w:p w14:paraId="2744EC4C" w14:textId="77777777" w:rsidR="00DA6B2E" w:rsidRDefault="00DA6B2E" w:rsidP="00767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nTimeH">
    <w:altName w:val="Courier New"/>
    <w:charset w:val="00"/>
    <w:family w:val="swiss"/>
    <w:pitch w:val="variable"/>
    <w:sig w:usb0="00000007" w:usb1="00000000" w:usb2="00000000" w:usb3="00000000" w:csb0="00000013"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AF867" w14:textId="77777777" w:rsidR="00DA6B2E" w:rsidRDefault="00DA6B2E" w:rsidP="00767C0E">
      <w:pPr>
        <w:spacing w:after="0" w:line="240" w:lineRule="auto"/>
      </w:pPr>
      <w:r>
        <w:separator/>
      </w:r>
    </w:p>
  </w:footnote>
  <w:footnote w:type="continuationSeparator" w:id="0">
    <w:p w14:paraId="4B871AFF" w14:textId="77777777" w:rsidR="00DA6B2E" w:rsidRDefault="00DA6B2E" w:rsidP="00767C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noProof w:val="0"/>
      </w:rPr>
      <w:id w:val="1507706485"/>
      <w:docPartObj>
        <w:docPartGallery w:val="Page Numbers (Top of Page)"/>
        <w:docPartUnique/>
      </w:docPartObj>
    </w:sdtPr>
    <w:sdtEndPr>
      <w:rPr>
        <w:noProof/>
        <w:sz w:val="24"/>
        <w:szCs w:val="24"/>
      </w:rPr>
    </w:sdtEndPr>
    <w:sdtContent>
      <w:p w14:paraId="1AE2DAD2" w14:textId="78726A01" w:rsidR="00421375" w:rsidRPr="00767C0E" w:rsidRDefault="00421375">
        <w:pPr>
          <w:pStyle w:val="Header"/>
          <w:jc w:val="center"/>
          <w:rPr>
            <w:sz w:val="24"/>
            <w:szCs w:val="24"/>
          </w:rPr>
        </w:pPr>
        <w:r w:rsidRPr="00767C0E">
          <w:rPr>
            <w:noProof w:val="0"/>
            <w:sz w:val="24"/>
            <w:szCs w:val="24"/>
          </w:rPr>
          <w:fldChar w:fldCharType="begin"/>
        </w:r>
        <w:r w:rsidRPr="00767C0E">
          <w:rPr>
            <w:sz w:val="24"/>
            <w:szCs w:val="24"/>
          </w:rPr>
          <w:instrText xml:space="preserve"> PAGE   \* MERGEFORMAT </w:instrText>
        </w:r>
        <w:r w:rsidRPr="00767C0E">
          <w:rPr>
            <w:noProof w:val="0"/>
            <w:sz w:val="24"/>
            <w:szCs w:val="24"/>
          </w:rPr>
          <w:fldChar w:fldCharType="separate"/>
        </w:r>
        <w:r w:rsidR="00867FB5">
          <w:rPr>
            <w:sz w:val="24"/>
            <w:szCs w:val="24"/>
          </w:rPr>
          <w:t>23</w:t>
        </w:r>
        <w:r w:rsidRPr="00767C0E">
          <w:rPr>
            <w:sz w:val="24"/>
            <w:szCs w:val="24"/>
          </w:rPr>
          <w:fldChar w:fldCharType="end"/>
        </w:r>
      </w:p>
    </w:sdtContent>
  </w:sdt>
  <w:p w14:paraId="73050F9E" w14:textId="77777777" w:rsidR="00421375" w:rsidRPr="00767C0E" w:rsidRDefault="00421375">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15:restartNumberingAfterBreak="0">
    <w:nsid w:val="01427FBD"/>
    <w:multiLevelType w:val="hybridMultilevel"/>
    <w:tmpl w:val="7E30953E"/>
    <w:lvl w:ilvl="0" w:tplc="A43866A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61328"/>
    <w:multiLevelType w:val="hybridMultilevel"/>
    <w:tmpl w:val="22906DC8"/>
    <w:lvl w:ilvl="0" w:tplc="118681DC">
      <w:start w:val="3"/>
      <w:numFmt w:val="bullet"/>
      <w:lvlText w:val="-"/>
      <w:lvlJc w:val="left"/>
      <w:pPr>
        <w:ind w:left="720" w:hanging="360"/>
      </w:pPr>
      <w:rPr>
        <w:rFonts w:ascii="Times New Roman" w:eastAsia="Tahoma" w:hAnsi="Times New Roman" w:cs="Times New Roman"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4A3679"/>
    <w:multiLevelType w:val="hybridMultilevel"/>
    <w:tmpl w:val="10749792"/>
    <w:lvl w:ilvl="0" w:tplc="519C5E1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97EFD"/>
    <w:multiLevelType w:val="hybridMultilevel"/>
    <w:tmpl w:val="3CFCED50"/>
    <w:lvl w:ilvl="0" w:tplc="BB227FAE">
      <w:start w:val="1"/>
      <w:numFmt w:val="decimal"/>
      <w:lvlText w:val="%1."/>
      <w:lvlJc w:val="left"/>
      <w:pPr>
        <w:ind w:left="36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B853A9"/>
    <w:multiLevelType w:val="hybridMultilevel"/>
    <w:tmpl w:val="B01EDA3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9602BC"/>
    <w:multiLevelType w:val="hybridMultilevel"/>
    <w:tmpl w:val="90EC12B8"/>
    <w:lvl w:ilvl="0" w:tplc="60C013CE">
      <w:start w:val="1"/>
      <w:numFmt w:val="bullet"/>
      <w:lvlText w:val=""/>
      <w:lvlJc w:val="left"/>
      <w:pPr>
        <w:ind w:left="945" w:hanging="360"/>
      </w:pPr>
      <w:rPr>
        <w:rFonts w:ascii="Symbol" w:hAnsi="Symbol" w:hint="default"/>
        <w:color w:val="002060"/>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7" w15:restartNumberingAfterBreak="0">
    <w:nsid w:val="35111047"/>
    <w:multiLevelType w:val="hybridMultilevel"/>
    <w:tmpl w:val="09CC3A7A"/>
    <w:lvl w:ilvl="0" w:tplc="0409000F">
      <w:start w:val="1"/>
      <w:numFmt w:val="decimal"/>
      <w:lvlText w:val="%1."/>
      <w:lvlJc w:val="left"/>
      <w:pPr>
        <w:ind w:left="92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4D278AB"/>
    <w:multiLevelType w:val="hybridMultilevel"/>
    <w:tmpl w:val="61405A5E"/>
    <w:lvl w:ilvl="0" w:tplc="FFFFFFFF">
      <w:start w:val="1"/>
      <w:numFmt w:val="decimal"/>
      <w:lvlText w:val="%1."/>
      <w:lvlJc w:val="left"/>
      <w:pPr>
        <w:ind w:left="927"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ED640B"/>
    <w:multiLevelType w:val="hybridMultilevel"/>
    <w:tmpl w:val="EFA8CA2C"/>
    <w:lvl w:ilvl="0" w:tplc="704CA28E">
      <w:start w:val="1"/>
      <w:numFmt w:val="decimal"/>
      <w:lvlText w:val="%1."/>
      <w:lvlJc w:val="left"/>
      <w:pPr>
        <w:ind w:left="360" w:hanging="360"/>
      </w:pPr>
      <w:rPr>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E857878"/>
    <w:multiLevelType w:val="hybridMultilevel"/>
    <w:tmpl w:val="C0309C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BC70E7"/>
    <w:multiLevelType w:val="hybridMultilevel"/>
    <w:tmpl w:val="61405A5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93F0782"/>
    <w:multiLevelType w:val="hybridMultilevel"/>
    <w:tmpl w:val="A4863B72"/>
    <w:lvl w:ilvl="0" w:tplc="E0F470FA">
      <w:start w:val="1"/>
      <w:numFmt w:val="decimal"/>
      <w:lvlText w:val="%1."/>
      <w:lvlJc w:val="left"/>
      <w:pPr>
        <w:ind w:left="360" w:hanging="360"/>
      </w:pPr>
      <w:rPr>
        <w:b/>
        <w:bCs/>
        <w:lang w:val="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9693EEA"/>
    <w:multiLevelType w:val="hybridMultilevel"/>
    <w:tmpl w:val="9F9EEDC2"/>
    <w:lvl w:ilvl="0" w:tplc="B748C70C">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5DE21FF"/>
    <w:multiLevelType w:val="hybridMultilevel"/>
    <w:tmpl w:val="61405A5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9DC2E4C"/>
    <w:multiLevelType w:val="hybridMultilevel"/>
    <w:tmpl w:val="61405A5E"/>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95967167">
    <w:abstractNumId w:val="5"/>
  </w:num>
  <w:num w:numId="2" w16cid:durableId="913902040">
    <w:abstractNumId w:val="14"/>
  </w:num>
  <w:num w:numId="3" w16cid:durableId="1378580794">
    <w:abstractNumId w:val="9"/>
  </w:num>
  <w:num w:numId="4" w16cid:durableId="847447029">
    <w:abstractNumId w:val="8"/>
  </w:num>
  <w:num w:numId="5" w16cid:durableId="513308326">
    <w:abstractNumId w:val="2"/>
  </w:num>
  <w:num w:numId="6" w16cid:durableId="1625188581">
    <w:abstractNumId w:val="6"/>
  </w:num>
  <w:num w:numId="7" w16cid:durableId="273947757">
    <w:abstractNumId w:val="11"/>
  </w:num>
  <w:num w:numId="8" w16cid:durableId="994646765">
    <w:abstractNumId w:val="15"/>
  </w:num>
  <w:num w:numId="9" w16cid:durableId="1739554283">
    <w:abstractNumId w:val="10"/>
  </w:num>
  <w:num w:numId="10" w16cid:durableId="1981377339">
    <w:abstractNumId w:val="1"/>
  </w:num>
  <w:num w:numId="11" w16cid:durableId="1288702703">
    <w:abstractNumId w:val="0"/>
  </w:num>
  <w:num w:numId="12" w16cid:durableId="821120316">
    <w:abstractNumId w:val="3"/>
  </w:num>
  <w:num w:numId="13" w16cid:durableId="1262841166">
    <w:abstractNumId w:val="13"/>
  </w:num>
  <w:num w:numId="14" w16cid:durableId="1017930458">
    <w:abstractNumId w:val="7"/>
  </w:num>
  <w:num w:numId="15" w16cid:durableId="2082873530">
    <w:abstractNumId w:val="12"/>
  </w:num>
  <w:num w:numId="16" w16cid:durableId="1645696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5AED"/>
    <w:rsid w:val="00000F69"/>
    <w:rsid w:val="00001F6A"/>
    <w:rsid w:val="00004CED"/>
    <w:rsid w:val="00007B44"/>
    <w:rsid w:val="00012B4D"/>
    <w:rsid w:val="00053FE8"/>
    <w:rsid w:val="00055EF6"/>
    <w:rsid w:val="000711DB"/>
    <w:rsid w:val="00083E4F"/>
    <w:rsid w:val="00093E70"/>
    <w:rsid w:val="000B68D2"/>
    <w:rsid w:val="00103AD6"/>
    <w:rsid w:val="00116FD0"/>
    <w:rsid w:val="00122AB9"/>
    <w:rsid w:val="0014141B"/>
    <w:rsid w:val="00167BE0"/>
    <w:rsid w:val="00180B20"/>
    <w:rsid w:val="00183A06"/>
    <w:rsid w:val="00190ABC"/>
    <w:rsid w:val="00191F9B"/>
    <w:rsid w:val="001920BD"/>
    <w:rsid w:val="001A11FA"/>
    <w:rsid w:val="001A1CD9"/>
    <w:rsid w:val="001A5625"/>
    <w:rsid w:val="001B30CD"/>
    <w:rsid w:val="001B71C8"/>
    <w:rsid w:val="001D1264"/>
    <w:rsid w:val="001E1B61"/>
    <w:rsid w:val="001E58BF"/>
    <w:rsid w:val="001E5A8F"/>
    <w:rsid w:val="001E73EF"/>
    <w:rsid w:val="001F0773"/>
    <w:rsid w:val="001F3A91"/>
    <w:rsid w:val="002027AE"/>
    <w:rsid w:val="00204FEE"/>
    <w:rsid w:val="00226DE6"/>
    <w:rsid w:val="002323E9"/>
    <w:rsid w:val="0023303D"/>
    <w:rsid w:val="00235A97"/>
    <w:rsid w:val="00235EA7"/>
    <w:rsid w:val="0023604E"/>
    <w:rsid w:val="0024588B"/>
    <w:rsid w:val="00257702"/>
    <w:rsid w:val="00261265"/>
    <w:rsid w:val="002752A7"/>
    <w:rsid w:val="0028374F"/>
    <w:rsid w:val="00284479"/>
    <w:rsid w:val="00284E79"/>
    <w:rsid w:val="00290A41"/>
    <w:rsid w:val="002A2B47"/>
    <w:rsid w:val="002B5BDE"/>
    <w:rsid w:val="002B66D4"/>
    <w:rsid w:val="002C276F"/>
    <w:rsid w:val="002F27BC"/>
    <w:rsid w:val="002F34CC"/>
    <w:rsid w:val="002F5A92"/>
    <w:rsid w:val="002F62D2"/>
    <w:rsid w:val="003108EA"/>
    <w:rsid w:val="00311182"/>
    <w:rsid w:val="00312432"/>
    <w:rsid w:val="003203DC"/>
    <w:rsid w:val="00323739"/>
    <w:rsid w:val="0032553E"/>
    <w:rsid w:val="00337EF4"/>
    <w:rsid w:val="0035547D"/>
    <w:rsid w:val="0036372D"/>
    <w:rsid w:val="003657F6"/>
    <w:rsid w:val="0037369D"/>
    <w:rsid w:val="00385210"/>
    <w:rsid w:val="003901E0"/>
    <w:rsid w:val="003A1031"/>
    <w:rsid w:val="003A5AED"/>
    <w:rsid w:val="003A6FAC"/>
    <w:rsid w:val="003E4760"/>
    <w:rsid w:val="003E4EF6"/>
    <w:rsid w:val="003F0AF2"/>
    <w:rsid w:val="00400EF7"/>
    <w:rsid w:val="00412537"/>
    <w:rsid w:val="004208FB"/>
    <w:rsid w:val="00420D4B"/>
    <w:rsid w:val="00421375"/>
    <w:rsid w:val="00425682"/>
    <w:rsid w:val="004274BD"/>
    <w:rsid w:val="00457F47"/>
    <w:rsid w:val="004616FB"/>
    <w:rsid w:val="00462027"/>
    <w:rsid w:val="0046215F"/>
    <w:rsid w:val="0046600C"/>
    <w:rsid w:val="00473161"/>
    <w:rsid w:val="00491CF7"/>
    <w:rsid w:val="0049778B"/>
    <w:rsid w:val="004A1F6C"/>
    <w:rsid w:val="004A441E"/>
    <w:rsid w:val="004A7D25"/>
    <w:rsid w:val="004B3557"/>
    <w:rsid w:val="004C0893"/>
    <w:rsid w:val="004C5A1A"/>
    <w:rsid w:val="004D2BFE"/>
    <w:rsid w:val="004D6704"/>
    <w:rsid w:val="004E2BF8"/>
    <w:rsid w:val="004E767F"/>
    <w:rsid w:val="004F313A"/>
    <w:rsid w:val="00502D08"/>
    <w:rsid w:val="00517F7A"/>
    <w:rsid w:val="00523A6A"/>
    <w:rsid w:val="0053224A"/>
    <w:rsid w:val="00532F0B"/>
    <w:rsid w:val="005474CC"/>
    <w:rsid w:val="00551CBB"/>
    <w:rsid w:val="00562342"/>
    <w:rsid w:val="00571DCE"/>
    <w:rsid w:val="00576E31"/>
    <w:rsid w:val="00584B27"/>
    <w:rsid w:val="005964BA"/>
    <w:rsid w:val="005A339A"/>
    <w:rsid w:val="005B2F2C"/>
    <w:rsid w:val="005B4C7D"/>
    <w:rsid w:val="005C35DF"/>
    <w:rsid w:val="005C69C7"/>
    <w:rsid w:val="005D0645"/>
    <w:rsid w:val="005D2F14"/>
    <w:rsid w:val="005F63E4"/>
    <w:rsid w:val="00617B79"/>
    <w:rsid w:val="00643B28"/>
    <w:rsid w:val="0065250A"/>
    <w:rsid w:val="006541D8"/>
    <w:rsid w:val="00655E20"/>
    <w:rsid w:val="006774BB"/>
    <w:rsid w:val="006816F9"/>
    <w:rsid w:val="00681D7C"/>
    <w:rsid w:val="00691587"/>
    <w:rsid w:val="0069207B"/>
    <w:rsid w:val="00695A4B"/>
    <w:rsid w:val="006A2C59"/>
    <w:rsid w:val="006B34BD"/>
    <w:rsid w:val="006C66D7"/>
    <w:rsid w:val="006D2CB0"/>
    <w:rsid w:val="006E1E4F"/>
    <w:rsid w:val="006E69F3"/>
    <w:rsid w:val="006E7FAC"/>
    <w:rsid w:val="006F7BE1"/>
    <w:rsid w:val="0070743D"/>
    <w:rsid w:val="007129CD"/>
    <w:rsid w:val="007147FA"/>
    <w:rsid w:val="00723694"/>
    <w:rsid w:val="0073243C"/>
    <w:rsid w:val="00752F62"/>
    <w:rsid w:val="0075503E"/>
    <w:rsid w:val="007617E4"/>
    <w:rsid w:val="00767C0E"/>
    <w:rsid w:val="0078333A"/>
    <w:rsid w:val="00784D0E"/>
    <w:rsid w:val="00791453"/>
    <w:rsid w:val="007919FA"/>
    <w:rsid w:val="007933C0"/>
    <w:rsid w:val="007953A4"/>
    <w:rsid w:val="007A2383"/>
    <w:rsid w:val="007C06BD"/>
    <w:rsid w:val="007D0330"/>
    <w:rsid w:val="007D1FED"/>
    <w:rsid w:val="007D24AC"/>
    <w:rsid w:val="007D2FBF"/>
    <w:rsid w:val="007D70C2"/>
    <w:rsid w:val="007D7C79"/>
    <w:rsid w:val="007E1C56"/>
    <w:rsid w:val="007E1FBD"/>
    <w:rsid w:val="007E2010"/>
    <w:rsid w:val="00800883"/>
    <w:rsid w:val="00802E0F"/>
    <w:rsid w:val="0081383C"/>
    <w:rsid w:val="00851B11"/>
    <w:rsid w:val="008522E7"/>
    <w:rsid w:val="00857554"/>
    <w:rsid w:val="00867FB5"/>
    <w:rsid w:val="00873CE4"/>
    <w:rsid w:val="00880C99"/>
    <w:rsid w:val="0088277B"/>
    <w:rsid w:val="008C0BD3"/>
    <w:rsid w:val="008C60AD"/>
    <w:rsid w:val="008D1A96"/>
    <w:rsid w:val="008E5C0F"/>
    <w:rsid w:val="00911D59"/>
    <w:rsid w:val="00915CEB"/>
    <w:rsid w:val="009164F1"/>
    <w:rsid w:val="009172CE"/>
    <w:rsid w:val="00924EC3"/>
    <w:rsid w:val="009335EC"/>
    <w:rsid w:val="009342C1"/>
    <w:rsid w:val="00957A4A"/>
    <w:rsid w:val="00971D2B"/>
    <w:rsid w:val="00975668"/>
    <w:rsid w:val="009811BF"/>
    <w:rsid w:val="00991B71"/>
    <w:rsid w:val="00993399"/>
    <w:rsid w:val="009A195D"/>
    <w:rsid w:val="009A2C9B"/>
    <w:rsid w:val="009B54CF"/>
    <w:rsid w:val="009B762A"/>
    <w:rsid w:val="009D173A"/>
    <w:rsid w:val="009F0EF0"/>
    <w:rsid w:val="009F3929"/>
    <w:rsid w:val="009F3D95"/>
    <w:rsid w:val="00A01FFC"/>
    <w:rsid w:val="00A022C8"/>
    <w:rsid w:val="00A0435F"/>
    <w:rsid w:val="00A17FC5"/>
    <w:rsid w:val="00A259FD"/>
    <w:rsid w:val="00A335C2"/>
    <w:rsid w:val="00A373D4"/>
    <w:rsid w:val="00A432C2"/>
    <w:rsid w:val="00A5396F"/>
    <w:rsid w:val="00A5459A"/>
    <w:rsid w:val="00A63407"/>
    <w:rsid w:val="00A655D4"/>
    <w:rsid w:val="00A760FD"/>
    <w:rsid w:val="00A81A79"/>
    <w:rsid w:val="00A82EA6"/>
    <w:rsid w:val="00A915F3"/>
    <w:rsid w:val="00AA4F8C"/>
    <w:rsid w:val="00AB3CCE"/>
    <w:rsid w:val="00AC7328"/>
    <w:rsid w:val="00AD3F0C"/>
    <w:rsid w:val="00AD78AF"/>
    <w:rsid w:val="00AE4448"/>
    <w:rsid w:val="00AF2CB4"/>
    <w:rsid w:val="00AF36A4"/>
    <w:rsid w:val="00AF694F"/>
    <w:rsid w:val="00AF6F71"/>
    <w:rsid w:val="00AF791A"/>
    <w:rsid w:val="00B11193"/>
    <w:rsid w:val="00B16C29"/>
    <w:rsid w:val="00B231DE"/>
    <w:rsid w:val="00B25939"/>
    <w:rsid w:val="00B35AB6"/>
    <w:rsid w:val="00B41236"/>
    <w:rsid w:val="00B45951"/>
    <w:rsid w:val="00B539BF"/>
    <w:rsid w:val="00B53BB1"/>
    <w:rsid w:val="00B55A7A"/>
    <w:rsid w:val="00B55EA3"/>
    <w:rsid w:val="00B85299"/>
    <w:rsid w:val="00BE5DF1"/>
    <w:rsid w:val="00BE76A6"/>
    <w:rsid w:val="00BF1975"/>
    <w:rsid w:val="00BF2879"/>
    <w:rsid w:val="00C019CF"/>
    <w:rsid w:val="00C10DC0"/>
    <w:rsid w:val="00C11F81"/>
    <w:rsid w:val="00C24748"/>
    <w:rsid w:val="00C2555A"/>
    <w:rsid w:val="00C429E5"/>
    <w:rsid w:val="00C46D6F"/>
    <w:rsid w:val="00C60DAA"/>
    <w:rsid w:val="00C64756"/>
    <w:rsid w:val="00C7154A"/>
    <w:rsid w:val="00C7173C"/>
    <w:rsid w:val="00C71D4C"/>
    <w:rsid w:val="00C73DF1"/>
    <w:rsid w:val="00C776CF"/>
    <w:rsid w:val="00C867AA"/>
    <w:rsid w:val="00C94C3C"/>
    <w:rsid w:val="00CB2EE6"/>
    <w:rsid w:val="00CB4100"/>
    <w:rsid w:val="00CD6C52"/>
    <w:rsid w:val="00CF2842"/>
    <w:rsid w:val="00CF65F5"/>
    <w:rsid w:val="00CF6936"/>
    <w:rsid w:val="00D079E6"/>
    <w:rsid w:val="00D10ECD"/>
    <w:rsid w:val="00D261B8"/>
    <w:rsid w:val="00D428E5"/>
    <w:rsid w:val="00D44E70"/>
    <w:rsid w:val="00D45F68"/>
    <w:rsid w:val="00D6245A"/>
    <w:rsid w:val="00D75A77"/>
    <w:rsid w:val="00D77167"/>
    <w:rsid w:val="00D817B6"/>
    <w:rsid w:val="00D8354C"/>
    <w:rsid w:val="00D83A5C"/>
    <w:rsid w:val="00D86C96"/>
    <w:rsid w:val="00DA6B2E"/>
    <w:rsid w:val="00DC09FD"/>
    <w:rsid w:val="00DC1507"/>
    <w:rsid w:val="00DC353B"/>
    <w:rsid w:val="00DD6F17"/>
    <w:rsid w:val="00DE4E7D"/>
    <w:rsid w:val="00DE5993"/>
    <w:rsid w:val="00DF7B60"/>
    <w:rsid w:val="00E053D7"/>
    <w:rsid w:val="00E21B78"/>
    <w:rsid w:val="00E26B93"/>
    <w:rsid w:val="00E43CE3"/>
    <w:rsid w:val="00E44D12"/>
    <w:rsid w:val="00E5193E"/>
    <w:rsid w:val="00E65AFA"/>
    <w:rsid w:val="00E72799"/>
    <w:rsid w:val="00E73790"/>
    <w:rsid w:val="00E7554E"/>
    <w:rsid w:val="00E75FFD"/>
    <w:rsid w:val="00E80EE8"/>
    <w:rsid w:val="00E87737"/>
    <w:rsid w:val="00E96828"/>
    <w:rsid w:val="00E97C55"/>
    <w:rsid w:val="00EB0EE9"/>
    <w:rsid w:val="00EC5CC2"/>
    <w:rsid w:val="00EC696C"/>
    <w:rsid w:val="00ED2749"/>
    <w:rsid w:val="00ED6B27"/>
    <w:rsid w:val="00EE1885"/>
    <w:rsid w:val="00EF721F"/>
    <w:rsid w:val="00F0216F"/>
    <w:rsid w:val="00F20871"/>
    <w:rsid w:val="00F25883"/>
    <w:rsid w:val="00F2752D"/>
    <w:rsid w:val="00F31B96"/>
    <w:rsid w:val="00F3704E"/>
    <w:rsid w:val="00F43E5E"/>
    <w:rsid w:val="00F45C22"/>
    <w:rsid w:val="00F6066B"/>
    <w:rsid w:val="00F62410"/>
    <w:rsid w:val="00F63119"/>
    <w:rsid w:val="00F647E6"/>
    <w:rsid w:val="00F64C8F"/>
    <w:rsid w:val="00F764D8"/>
    <w:rsid w:val="00F82BA7"/>
    <w:rsid w:val="00F87C5A"/>
    <w:rsid w:val="00F94CA3"/>
    <w:rsid w:val="00F94CFC"/>
    <w:rsid w:val="00F96B89"/>
    <w:rsid w:val="00FA123C"/>
    <w:rsid w:val="00FA3702"/>
    <w:rsid w:val="00FA3F49"/>
    <w:rsid w:val="00FB7B6C"/>
    <w:rsid w:val="00FC06B4"/>
    <w:rsid w:val="00FC1918"/>
    <w:rsid w:val="00FC23FE"/>
    <w:rsid w:val="00FC4364"/>
    <w:rsid w:val="00FD42CE"/>
    <w:rsid w:val="00FE1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5F4BB"/>
  <w15:docId w15:val="{FA260A67-45E3-48C8-961F-61C76AEAD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739"/>
    <w:rPr>
      <w:rFonts w:ascii="Times New Roman" w:hAnsi="Times New Roman"/>
      <w:noProof/>
      <w:kern w:val="0"/>
      <w:sz w:val="28"/>
      <w14:ligatures w14:val="none"/>
    </w:rPr>
  </w:style>
  <w:style w:type="paragraph" w:styleId="Heading1">
    <w:name w:val="heading 1"/>
    <w:basedOn w:val="Normal"/>
    <w:next w:val="Normal"/>
    <w:link w:val="Heading1Char"/>
    <w:uiPriority w:val="9"/>
    <w:qFormat/>
    <w:rsid w:val="003A5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5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5AED"/>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3A5A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5A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5A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5A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5A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5A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5AED"/>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3A5AED"/>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3A5AED"/>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3A5AED"/>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3A5AED"/>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3A5AED"/>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3A5AED"/>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3A5AED"/>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3A5AED"/>
    <w:rPr>
      <w:rFonts w:eastAsiaTheme="majorEastAsia" w:cstheme="majorBidi"/>
      <w:noProof/>
      <w:color w:val="272727" w:themeColor="text1" w:themeTint="D8"/>
    </w:rPr>
  </w:style>
  <w:style w:type="paragraph" w:styleId="Title">
    <w:name w:val="Title"/>
    <w:basedOn w:val="Normal"/>
    <w:next w:val="Normal"/>
    <w:link w:val="TitleChar"/>
    <w:uiPriority w:val="10"/>
    <w:qFormat/>
    <w:rsid w:val="003A5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AED"/>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3A5AED"/>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3A5AED"/>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3A5AED"/>
    <w:pPr>
      <w:spacing w:before="160"/>
      <w:jc w:val="center"/>
    </w:pPr>
    <w:rPr>
      <w:i/>
      <w:iCs/>
      <w:color w:val="404040" w:themeColor="text1" w:themeTint="BF"/>
    </w:rPr>
  </w:style>
  <w:style w:type="character" w:customStyle="1" w:styleId="QuoteChar">
    <w:name w:val="Quote Char"/>
    <w:basedOn w:val="DefaultParagraphFont"/>
    <w:link w:val="Quote"/>
    <w:uiPriority w:val="29"/>
    <w:rsid w:val="003A5AED"/>
    <w:rPr>
      <w:i/>
      <w:iCs/>
      <w:noProof/>
      <w:color w:val="404040" w:themeColor="text1" w:themeTint="BF"/>
    </w:rPr>
  </w:style>
  <w:style w:type="paragraph" w:styleId="ListParagraph">
    <w:name w:val="List Paragraph"/>
    <w:aliases w:val="head 2,Bullet List,FooterText,List with no spacing,HEAD 3,Table bullet,List Paragraph 1,List A,List Paragraph (numbered (a)),List Paragraph1,Cấp1,bullet,Bullet L1,bullet 1,lp1,List Paragraph2,Cham dau dong,Cap 4,Num Bullet 1,Bullet Number"/>
    <w:basedOn w:val="Normal"/>
    <w:link w:val="ListParagraphChar"/>
    <w:uiPriority w:val="34"/>
    <w:qFormat/>
    <w:rsid w:val="003A5AED"/>
    <w:pPr>
      <w:ind w:left="720"/>
      <w:contextualSpacing/>
    </w:pPr>
  </w:style>
  <w:style w:type="character" w:styleId="IntenseEmphasis">
    <w:name w:val="Intense Emphasis"/>
    <w:basedOn w:val="DefaultParagraphFont"/>
    <w:uiPriority w:val="21"/>
    <w:qFormat/>
    <w:rsid w:val="003A5AED"/>
    <w:rPr>
      <w:i/>
      <w:iCs/>
      <w:color w:val="0F4761" w:themeColor="accent1" w:themeShade="BF"/>
    </w:rPr>
  </w:style>
  <w:style w:type="paragraph" w:styleId="IntenseQuote">
    <w:name w:val="Intense Quote"/>
    <w:basedOn w:val="Normal"/>
    <w:next w:val="Normal"/>
    <w:link w:val="IntenseQuoteChar"/>
    <w:uiPriority w:val="30"/>
    <w:qFormat/>
    <w:rsid w:val="003A5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5AED"/>
    <w:rPr>
      <w:i/>
      <w:iCs/>
      <w:noProof/>
      <w:color w:val="0F4761" w:themeColor="accent1" w:themeShade="BF"/>
    </w:rPr>
  </w:style>
  <w:style w:type="character" w:styleId="IntenseReference">
    <w:name w:val="Intense Reference"/>
    <w:basedOn w:val="DefaultParagraphFont"/>
    <w:uiPriority w:val="32"/>
    <w:qFormat/>
    <w:rsid w:val="003A5AED"/>
    <w:rPr>
      <w:b/>
      <w:bCs/>
      <w:smallCaps/>
      <w:color w:val="0F4761" w:themeColor="accent1" w:themeShade="BF"/>
      <w:spacing w:val="5"/>
    </w:rPr>
  </w:style>
  <w:style w:type="paragraph" w:styleId="BodyText">
    <w:name w:val="Body Text"/>
    <w:basedOn w:val="Normal"/>
    <w:link w:val="BodyTextChar"/>
    <w:rsid w:val="003A5AED"/>
    <w:pPr>
      <w:spacing w:after="0" w:line="240" w:lineRule="auto"/>
      <w:jc w:val="center"/>
    </w:pPr>
    <w:rPr>
      <w:rFonts w:ascii=".VnTimeH" w:eastAsia="Times New Roman" w:hAnsi=".VnTimeH" w:cs="Times New Roman"/>
      <w:b/>
      <w:bCs/>
      <w:noProof w:val="0"/>
      <w:szCs w:val="28"/>
    </w:rPr>
  </w:style>
  <w:style w:type="character" w:customStyle="1" w:styleId="BodyTextChar">
    <w:name w:val="Body Text Char"/>
    <w:basedOn w:val="DefaultParagraphFont"/>
    <w:link w:val="BodyText"/>
    <w:rsid w:val="003A5AED"/>
    <w:rPr>
      <w:rFonts w:ascii=".VnTimeH" w:eastAsia="Times New Roman" w:hAnsi=".VnTimeH" w:cs="Times New Roman"/>
      <w:b/>
      <w:bCs/>
      <w:kern w:val="0"/>
      <w:sz w:val="28"/>
      <w:szCs w:val="28"/>
      <w14:ligatures w14:val="none"/>
    </w:rPr>
  </w:style>
  <w:style w:type="character" w:customStyle="1" w:styleId="Vnbnnidung3">
    <w:name w:val="Văn bản nội dung (3)_"/>
    <w:link w:val="Vnbnnidung30"/>
    <w:rsid w:val="003A5AED"/>
    <w:rPr>
      <w:szCs w:val="28"/>
      <w:shd w:val="clear" w:color="auto" w:fill="FFFFFF"/>
    </w:rPr>
  </w:style>
  <w:style w:type="paragraph" w:customStyle="1" w:styleId="Vnbnnidung30">
    <w:name w:val="Văn bản nội dung (3)"/>
    <w:basedOn w:val="Normal"/>
    <w:link w:val="Vnbnnidung3"/>
    <w:rsid w:val="003A5AED"/>
    <w:pPr>
      <w:widowControl w:val="0"/>
      <w:shd w:val="clear" w:color="auto" w:fill="FFFFFF"/>
      <w:spacing w:after="240" w:line="302" w:lineRule="exact"/>
      <w:jc w:val="center"/>
    </w:pPr>
    <w:rPr>
      <w:rFonts w:asciiTheme="minorHAnsi" w:hAnsiTheme="minorHAnsi"/>
      <w:noProof w:val="0"/>
      <w:kern w:val="2"/>
      <w:sz w:val="22"/>
      <w:szCs w:val="28"/>
      <w14:ligatures w14:val="standardContextual"/>
    </w:rPr>
  </w:style>
  <w:style w:type="table" w:styleId="TableGrid">
    <w:name w:val="Table Grid"/>
    <w:basedOn w:val="TableNormal"/>
    <w:uiPriority w:val="39"/>
    <w:rsid w:val="003A5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F0773"/>
    <w:rPr>
      <w:sz w:val="16"/>
      <w:szCs w:val="16"/>
    </w:rPr>
  </w:style>
  <w:style w:type="paragraph" w:styleId="CommentText">
    <w:name w:val="annotation text"/>
    <w:basedOn w:val="Normal"/>
    <w:link w:val="CommentTextChar"/>
    <w:uiPriority w:val="99"/>
    <w:unhideWhenUsed/>
    <w:rsid w:val="001F0773"/>
    <w:pPr>
      <w:spacing w:after="0" w:line="240" w:lineRule="auto"/>
    </w:pPr>
    <w:rPr>
      <w:rFonts w:cs="Times New Roman"/>
      <w:sz w:val="20"/>
      <w:szCs w:val="20"/>
    </w:rPr>
  </w:style>
  <w:style w:type="character" w:customStyle="1" w:styleId="CommentTextChar">
    <w:name w:val="Comment Text Char"/>
    <w:basedOn w:val="DefaultParagraphFont"/>
    <w:link w:val="CommentText"/>
    <w:uiPriority w:val="99"/>
    <w:rsid w:val="001F0773"/>
    <w:rPr>
      <w:rFonts w:ascii="Times New Roman" w:hAnsi="Times New Roman" w:cs="Times New Roman"/>
      <w:noProof/>
      <w:kern w:val="0"/>
      <w:sz w:val="20"/>
      <w:szCs w:val="20"/>
      <w14:ligatures w14:val="none"/>
    </w:rPr>
  </w:style>
  <w:style w:type="character" w:customStyle="1" w:styleId="ListParagraphChar">
    <w:name w:val="List Paragraph Char"/>
    <w:aliases w:val="head 2 Char,Bullet List Char,FooterText Char,List with no spacing Char,HEAD 3 Char,Table bullet Char,List Paragraph 1 Char,List A Char,List Paragraph (numbered (a)) Char,List Paragraph1 Char,Cấp1 Char,bullet Char,Bullet L1 Char"/>
    <w:link w:val="ListParagraph"/>
    <w:uiPriority w:val="34"/>
    <w:qFormat/>
    <w:rsid w:val="001F0773"/>
    <w:rPr>
      <w:noProof/>
    </w:rPr>
  </w:style>
  <w:style w:type="paragraph" w:styleId="Header">
    <w:name w:val="header"/>
    <w:basedOn w:val="Normal"/>
    <w:link w:val="HeaderChar"/>
    <w:uiPriority w:val="99"/>
    <w:unhideWhenUsed/>
    <w:rsid w:val="00767C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C0E"/>
    <w:rPr>
      <w:rFonts w:ascii="Times New Roman" w:hAnsi="Times New Roman"/>
      <w:noProof/>
      <w:kern w:val="0"/>
      <w:sz w:val="28"/>
      <w14:ligatures w14:val="none"/>
    </w:rPr>
  </w:style>
  <w:style w:type="paragraph" w:styleId="Footer">
    <w:name w:val="footer"/>
    <w:basedOn w:val="Normal"/>
    <w:link w:val="FooterChar"/>
    <w:uiPriority w:val="99"/>
    <w:unhideWhenUsed/>
    <w:rsid w:val="00767C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C0E"/>
    <w:rPr>
      <w:rFonts w:ascii="Times New Roman" w:hAnsi="Times New Roman"/>
      <w:noProof/>
      <w:kern w:val="0"/>
      <w:sz w:val="28"/>
      <w14:ligatures w14:val="none"/>
    </w:rPr>
  </w:style>
  <w:style w:type="character" w:styleId="Hyperlink">
    <w:name w:val="Hyperlink"/>
    <w:basedOn w:val="DefaultParagraphFont"/>
    <w:uiPriority w:val="99"/>
    <w:unhideWhenUsed/>
    <w:rsid w:val="006541D8"/>
    <w:rPr>
      <w:color w:val="467886" w:themeColor="hyperlink"/>
      <w:u w:val="single"/>
    </w:rPr>
  </w:style>
  <w:style w:type="character" w:customStyle="1" w:styleId="UnresolvedMention1">
    <w:name w:val="Unresolved Mention1"/>
    <w:basedOn w:val="DefaultParagraphFont"/>
    <w:uiPriority w:val="99"/>
    <w:semiHidden/>
    <w:unhideWhenUsed/>
    <w:rsid w:val="006541D8"/>
    <w:rPr>
      <w:color w:val="605E5C"/>
      <w:shd w:val="clear" w:color="auto" w:fill="E1DFDD"/>
    </w:rPr>
  </w:style>
  <w:style w:type="character" w:customStyle="1" w:styleId="Vnbnnidung4">
    <w:name w:val="Văn bản nội dung (4)_"/>
    <w:link w:val="Vnbnnidung40"/>
    <w:uiPriority w:val="99"/>
    <w:rsid w:val="00E7554E"/>
    <w:rPr>
      <w:i/>
      <w:iCs/>
      <w:sz w:val="26"/>
      <w:szCs w:val="26"/>
      <w:shd w:val="clear" w:color="auto" w:fill="FFFFFF"/>
    </w:rPr>
  </w:style>
  <w:style w:type="paragraph" w:customStyle="1" w:styleId="Vnbnnidung40">
    <w:name w:val="Văn bản nội dung (4)"/>
    <w:basedOn w:val="Normal"/>
    <w:link w:val="Vnbnnidung4"/>
    <w:uiPriority w:val="99"/>
    <w:rsid w:val="00E7554E"/>
    <w:pPr>
      <w:widowControl w:val="0"/>
      <w:shd w:val="clear" w:color="auto" w:fill="FFFFFF"/>
      <w:spacing w:before="360" w:after="720" w:line="240" w:lineRule="atLeast"/>
      <w:jc w:val="both"/>
    </w:pPr>
    <w:rPr>
      <w:rFonts w:asciiTheme="minorHAnsi" w:hAnsiTheme="minorHAnsi"/>
      <w:i/>
      <w:iCs/>
      <w:noProof w:val="0"/>
      <w:kern w:val="2"/>
      <w:sz w:val="26"/>
      <w:szCs w:val="26"/>
      <w14:ligatures w14:val="standardContextual"/>
    </w:rPr>
  </w:style>
  <w:style w:type="character" w:customStyle="1" w:styleId="fontstyle01">
    <w:name w:val="fontstyle01"/>
    <w:basedOn w:val="DefaultParagraphFont"/>
    <w:rsid w:val="001B71C8"/>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1B71C8"/>
    <w:rPr>
      <w:rFonts w:ascii="TimesNewRomanPS-ItalicMT" w:hAnsi="TimesNewRomanPS-ItalicMT" w:hint="default"/>
      <w:b w:val="0"/>
      <w:bCs w:val="0"/>
      <w:i/>
      <w:iCs/>
      <w:color w:val="000000"/>
      <w:sz w:val="28"/>
      <w:szCs w:val="28"/>
    </w:rPr>
  </w:style>
  <w:style w:type="character" w:customStyle="1" w:styleId="Bodytext2">
    <w:name w:val="Body text (2)_"/>
    <w:basedOn w:val="DefaultParagraphFont"/>
    <w:link w:val="Bodytext20"/>
    <w:uiPriority w:val="99"/>
    <w:rsid w:val="00D8354C"/>
    <w:rPr>
      <w:rFonts w:ascii="Times New Roman" w:hAnsi="Times New Roman" w:cs="Times New Roman"/>
      <w:sz w:val="26"/>
      <w:szCs w:val="26"/>
      <w:shd w:val="clear" w:color="auto" w:fill="FFFFFF"/>
    </w:rPr>
  </w:style>
  <w:style w:type="paragraph" w:customStyle="1" w:styleId="Bodytext20">
    <w:name w:val="Body text (2)"/>
    <w:basedOn w:val="Normal"/>
    <w:link w:val="Bodytext2"/>
    <w:uiPriority w:val="99"/>
    <w:rsid w:val="00D8354C"/>
    <w:pPr>
      <w:widowControl w:val="0"/>
      <w:shd w:val="clear" w:color="auto" w:fill="FFFFFF"/>
      <w:spacing w:before="360" w:after="360" w:line="240" w:lineRule="atLeast"/>
    </w:pPr>
    <w:rPr>
      <w:rFonts w:cs="Times New Roman"/>
      <w:noProof w:val="0"/>
      <w:kern w:val="2"/>
      <w:sz w:val="26"/>
      <w:szCs w:val="26"/>
      <w14:ligatures w14:val="standardContextual"/>
    </w:rPr>
  </w:style>
  <w:style w:type="paragraph" w:styleId="BalloonText">
    <w:name w:val="Balloon Text"/>
    <w:basedOn w:val="Normal"/>
    <w:link w:val="BalloonTextChar"/>
    <w:uiPriority w:val="99"/>
    <w:semiHidden/>
    <w:unhideWhenUsed/>
    <w:rsid w:val="00235A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A97"/>
    <w:rPr>
      <w:rFonts w:ascii="Segoe UI" w:hAnsi="Segoe UI" w:cs="Segoe UI"/>
      <w:noProof/>
      <w:kern w:val="0"/>
      <w:sz w:val="18"/>
      <w:szCs w:val="18"/>
      <w14:ligatures w14:val="none"/>
    </w:rPr>
  </w:style>
  <w:style w:type="paragraph" w:styleId="NormalWeb">
    <w:name w:val="Normal (Web)"/>
    <w:basedOn w:val="Normal"/>
    <w:link w:val="NormalWebChar"/>
    <w:uiPriority w:val="99"/>
    <w:rsid w:val="00B16C29"/>
    <w:pPr>
      <w:spacing w:before="100" w:beforeAutospacing="1" w:after="100" w:afterAutospacing="1" w:line="240" w:lineRule="auto"/>
    </w:pPr>
    <w:rPr>
      <w:rFonts w:ascii="Verdana" w:eastAsia="Times New Roman" w:hAnsi="Verdana" w:cs="Times New Roman"/>
      <w:sz w:val="24"/>
      <w:szCs w:val="24"/>
    </w:rPr>
  </w:style>
  <w:style w:type="character" w:customStyle="1" w:styleId="NormalWebChar">
    <w:name w:val="Normal (Web) Char"/>
    <w:link w:val="NormalWeb"/>
    <w:uiPriority w:val="99"/>
    <w:locked/>
    <w:rsid w:val="00B16C29"/>
    <w:rPr>
      <w:rFonts w:ascii="Verdana" w:eastAsia="Times New Roman" w:hAnsi="Verdana" w:cs="Times New Roman"/>
      <w:noProof/>
      <w:kern w:val="0"/>
      <w:sz w:val="24"/>
      <w:szCs w:val="24"/>
      <w14:ligatures w14:val="none"/>
    </w:rPr>
  </w:style>
  <w:style w:type="character" w:styleId="UnresolvedMention">
    <w:name w:val="Unresolved Mention"/>
    <w:basedOn w:val="DefaultParagraphFont"/>
    <w:uiPriority w:val="99"/>
    <w:semiHidden/>
    <w:unhideWhenUsed/>
    <w:rsid w:val="007D03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910">
      <w:bodyDiv w:val="1"/>
      <w:marLeft w:val="0"/>
      <w:marRight w:val="0"/>
      <w:marTop w:val="0"/>
      <w:marBottom w:val="0"/>
      <w:divBdr>
        <w:top w:val="none" w:sz="0" w:space="0" w:color="auto"/>
        <w:left w:val="none" w:sz="0" w:space="0" w:color="auto"/>
        <w:bottom w:val="none" w:sz="0" w:space="0" w:color="auto"/>
        <w:right w:val="none" w:sz="0" w:space="0" w:color="auto"/>
      </w:divBdr>
      <w:divsChild>
        <w:div w:id="2078240532">
          <w:marLeft w:val="-572"/>
          <w:marRight w:val="0"/>
          <w:marTop w:val="0"/>
          <w:marBottom w:val="0"/>
          <w:divBdr>
            <w:top w:val="none" w:sz="0" w:space="0" w:color="auto"/>
            <w:left w:val="none" w:sz="0" w:space="0" w:color="auto"/>
            <w:bottom w:val="none" w:sz="0" w:space="0" w:color="auto"/>
            <w:right w:val="none" w:sz="0" w:space="0" w:color="auto"/>
          </w:divBdr>
        </w:div>
      </w:divsChild>
    </w:div>
    <w:div w:id="123351866">
      <w:bodyDiv w:val="1"/>
      <w:marLeft w:val="0"/>
      <w:marRight w:val="0"/>
      <w:marTop w:val="0"/>
      <w:marBottom w:val="0"/>
      <w:divBdr>
        <w:top w:val="none" w:sz="0" w:space="0" w:color="auto"/>
        <w:left w:val="none" w:sz="0" w:space="0" w:color="auto"/>
        <w:bottom w:val="none" w:sz="0" w:space="0" w:color="auto"/>
        <w:right w:val="none" w:sz="0" w:space="0" w:color="auto"/>
      </w:divBdr>
    </w:div>
    <w:div w:id="137505155">
      <w:bodyDiv w:val="1"/>
      <w:marLeft w:val="0"/>
      <w:marRight w:val="0"/>
      <w:marTop w:val="0"/>
      <w:marBottom w:val="0"/>
      <w:divBdr>
        <w:top w:val="none" w:sz="0" w:space="0" w:color="auto"/>
        <w:left w:val="none" w:sz="0" w:space="0" w:color="auto"/>
        <w:bottom w:val="none" w:sz="0" w:space="0" w:color="auto"/>
        <w:right w:val="none" w:sz="0" w:space="0" w:color="auto"/>
      </w:divBdr>
    </w:div>
    <w:div w:id="179513071">
      <w:bodyDiv w:val="1"/>
      <w:marLeft w:val="0"/>
      <w:marRight w:val="0"/>
      <w:marTop w:val="0"/>
      <w:marBottom w:val="0"/>
      <w:divBdr>
        <w:top w:val="none" w:sz="0" w:space="0" w:color="auto"/>
        <w:left w:val="none" w:sz="0" w:space="0" w:color="auto"/>
        <w:bottom w:val="none" w:sz="0" w:space="0" w:color="auto"/>
        <w:right w:val="none" w:sz="0" w:space="0" w:color="auto"/>
      </w:divBdr>
    </w:div>
    <w:div w:id="213128345">
      <w:bodyDiv w:val="1"/>
      <w:marLeft w:val="0"/>
      <w:marRight w:val="0"/>
      <w:marTop w:val="0"/>
      <w:marBottom w:val="0"/>
      <w:divBdr>
        <w:top w:val="none" w:sz="0" w:space="0" w:color="auto"/>
        <w:left w:val="none" w:sz="0" w:space="0" w:color="auto"/>
        <w:bottom w:val="none" w:sz="0" w:space="0" w:color="auto"/>
        <w:right w:val="none" w:sz="0" w:space="0" w:color="auto"/>
      </w:divBdr>
    </w:div>
    <w:div w:id="268590176">
      <w:bodyDiv w:val="1"/>
      <w:marLeft w:val="0"/>
      <w:marRight w:val="0"/>
      <w:marTop w:val="0"/>
      <w:marBottom w:val="0"/>
      <w:divBdr>
        <w:top w:val="none" w:sz="0" w:space="0" w:color="auto"/>
        <w:left w:val="none" w:sz="0" w:space="0" w:color="auto"/>
        <w:bottom w:val="none" w:sz="0" w:space="0" w:color="auto"/>
        <w:right w:val="none" w:sz="0" w:space="0" w:color="auto"/>
      </w:divBdr>
    </w:div>
    <w:div w:id="345399894">
      <w:bodyDiv w:val="1"/>
      <w:marLeft w:val="0"/>
      <w:marRight w:val="0"/>
      <w:marTop w:val="0"/>
      <w:marBottom w:val="0"/>
      <w:divBdr>
        <w:top w:val="none" w:sz="0" w:space="0" w:color="auto"/>
        <w:left w:val="none" w:sz="0" w:space="0" w:color="auto"/>
        <w:bottom w:val="none" w:sz="0" w:space="0" w:color="auto"/>
        <w:right w:val="none" w:sz="0" w:space="0" w:color="auto"/>
      </w:divBdr>
    </w:div>
    <w:div w:id="399865588">
      <w:bodyDiv w:val="1"/>
      <w:marLeft w:val="0"/>
      <w:marRight w:val="0"/>
      <w:marTop w:val="0"/>
      <w:marBottom w:val="0"/>
      <w:divBdr>
        <w:top w:val="none" w:sz="0" w:space="0" w:color="auto"/>
        <w:left w:val="none" w:sz="0" w:space="0" w:color="auto"/>
        <w:bottom w:val="none" w:sz="0" w:space="0" w:color="auto"/>
        <w:right w:val="none" w:sz="0" w:space="0" w:color="auto"/>
      </w:divBdr>
    </w:div>
    <w:div w:id="406925335">
      <w:bodyDiv w:val="1"/>
      <w:marLeft w:val="0"/>
      <w:marRight w:val="0"/>
      <w:marTop w:val="0"/>
      <w:marBottom w:val="0"/>
      <w:divBdr>
        <w:top w:val="none" w:sz="0" w:space="0" w:color="auto"/>
        <w:left w:val="none" w:sz="0" w:space="0" w:color="auto"/>
        <w:bottom w:val="none" w:sz="0" w:space="0" w:color="auto"/>
        <w:right w:val="none" w:sz="0" w:space="0" w:color="auto"/>
      </w:divBdr>
    </w:div>
    <w:div w:id="446239318">
      <w:bodyDiv w:val="1"/>
      <w:marLeft w:val="0"/>
      <w:marRight w:val="0"/>
      <w:marTop w:val="0"/>
      <w:marBottom w:val="0"/>
      <w:divBdr>
        <w:top w:val="none" w:sz="0" w:space="0" w:color="auto"/>
        <w:left w:val="none" w:sz="0" w:space="0" w:color="auto"/>
        <w:bottom w:val="none" w:sz="0" w:space="0" w:color="auto"/>
        <w:right w:val="none" w:sz="0" w:space="0" w:color="auto"/>
      </w:divBdr>
    </w:div>
    <w:div w:id="498424781">
      <w:bodyDiv w:val="1"/>
      <w:marLeft w:val="0"/>
      <w:marRight w:val="0"/>
      <w:marTop w:val="0"/>
      <w:marBottom w:val="0"/>
      <w:divBdr>
        <w:top w:val="none" w:sz="0" w:space="0" w:color="auto"/>
        <w:left w:val="none" w:sz="0" w:space="0" w:color="auto"/>
        <w:bottom w:val="none" w:sz="0" w:space="0" w:color="auto"/>
        <w:right w:val="none" w:sz="0" w:space="0" w:color="auto"/>
      </w:divBdr>
    </w:div>
    <w:div w:id="675421621">
      <w:bodyDiv w:val="1"/>
      <w:marLeft w:val="0"/>
      <w:marRight w:val="0"/>
      <w:marTop w:val="0"/>
      <w:marBottom w:val="0"/>
      <w:divBdr>
        <w:top w:val="none" w:sz="0" w:space="0" w:color="auto"/>
        <w:left w:val="none" w:sz="0" w:space="0" w:color="auto"/>
        <w:bottom w:val="none" w:sz="0" w:space="0" w:color="auto"/>
        <w:right w:val="none" w:sz="0" w:space="0" w:color="auto"/>
      </w:divBdr>
      <w:divsChild>
        <w:div w:id="407466263">
          <w:marLeft w:val="-572"/>
          <w:marRight w:val="0"/>
          <w:marTop w:val="0"/>
          <w:marBottom w:val="0"/>
          <w:divBdr>
            <w:top w:val="none" w:sz="0" w:space="0" w:color="auto"/>
            <w:left w:val="none" w:sz="0" w:space="0" w:color="auto"/>
            <w:bottom w:val="none" w:sz="0" w:space="0" w:color="auto"/>
            <w:right w:val="none" w:sz="0" w:space="0" w:color="auto"/>
          </w:divBdr>
        </w:div>
      </w:divsChild>
    </w:div>
    <w:div w:id="684675776">
      <w:bodyDiv w:val="1"/>
      <w:marLeft w:val="0"/>
      <w:marRight w:val="0"/>
      <w:marTop w:val="0"/>
      <w:marBottom w:val="0"/>
      <w:divBdr>
        <w:top w:val="none" w:sz="0" w:space="0" w:color="auto"/>
        <w:left w:val="none" w:sz="0" w:space="0" w:color="auto"/>
        <w:bottom w:val="none" w:sz="0" w:space="0" w:color="auto"/>
        <w:right w:val="none" w:sz="0" w:space="0" w:color="auto"/>
      </w:divBdr>
      <w:divsChild>
        <w:div w:id="805509853">
          <w:marLeft w:val="-572"/>
          <w:marRight w:val="0"/>
          <w:marTop w:val="0"/>
          <w:marBottom w:val="0"/>
          <w:divBdr>
            <w:top w:val="none" w:sz="0" w:space="0" w:color="auto"/>
            <w:left w:val="none" w:sz="0" w:space="0" w:color="auto"/>
            <w:bottom w:val="none" w:sz="0" w:space="0" w:color="auto"/>
            <w:right w:val="none" w:sz="0" w:space="0" w:color="auto"/>
          </w:divBdr>
        </w:div>
      </w:divsChild>
    </w:div>
    <w:div w:id="787428170">
      <w:bodyDiv w:val="1"/>
      <w:marLeft w:val="0"/>
      <w:marRight w:val="0"/>
      <w:marTop w:val="0"/>
      <w:marBottom w:val="0"/>
      <w:divBdr>
        <w:top w:val="none" w:sz="0" w:space="0" w:color="auto"/>
        <w:left w:val="none" w:sz="0" w:space="0" w:color="auto"/>
        <w:bottom w:val="none" w:sz="0" w:space="0" w:color="auto"/>
        <w:right w:val="none" w:sz="0" w:space="0" w:color="auto"/>
      </w:divBdr>
    </w:div>
    <w:div w:id="922375438">
      <w:bodyDiv w:val="1"/>
      <w:marLeft w:val="0"/>
      <w:marRight w:val="0"/>
      <w:marTop w:val="0"/>
      <w:marBottom w:val="0"/>
      <w:divBdr>
        <w:top w:val="none" w:sz="0" w:space="0" w:color="auto"/>
        <w:left w:val="none" w:sz="0" w:space="0" w:color="auto"/>
        <w:bottom w:val="none" w:sz="0" w:space="0" w:color="auto"/>
        <w:right w:val="none" w:sz="0" w:space="0" w:color="auto"/>
      </w:divBdr>
    </w:div>
    <w:div w:id="949776384">
      <w:bodyDiv w:val="1"/>
      <w:marLeft w:val="0"/>
      <w:marRight w:val="0"/>
      <w:marTop w:val="0"/>
      <w:marBottom w:val="0"/>
      <w:divBdr>
        <w:top w:val="none" w:sz="0" w:space="0" w:color="auto"/>
        <w:left w:val="none" w:sz="0" w:space="0" w:color="auto"/>
        <w:bottom w:val="none" w:sz="0" w:space="0" w:color="auto"/>
        <w:right w:val="none" w:sz="0" w:space="0" w:color="auto"/>
      </w:divBdr>
    </w:div>
    <w:div w:id="1097141974">
      <w:bodyDiv w:val="1"/>
      <w:marLeft w:val="0"/>
      <w:marRight w:val="0"/>
      <w:marTop w:val="0"/>
      <w:marBottom w:val="0"/>
      <w:divBdr>
        <w:top w:val="none" w:sz="0" w:space="0" w:color="auto"/>
        <w:left w:val="none" w:sz="0" w:space="0" w:color="auto"/>
        <w:bottom w:val="none" w:sz="0" w:space="0" w:color="auto"/>
        <w:right w:val="none" w:sz="0" w:space="0" w:color="auto"/>
      </w:divBdr>
      <w:divsChild>
        <w:div w:id="1052534803">
          <w:marLeft w:val="-572"/>
          <w:marRight w:val="0"/>
          <w:marTop w:val="0"/>
          <w:marBottom w:val="0"/>
          <w:divBdr>
            <w:top w:val="none" w:sz="0" w:space="0" w:color="auto"/>
            <w:left w:val="none" w:sz="0" w:space="0" w:color="auto"/>
            <w:bottom w:val="none" w:sz="0" w:space="0" w:color="auto"/>
            <w:right w:val="none" w:sz="0" w:space="0" w:color="auto"/>
          </w:divBdr>
        </w:div>
      </w:divsChild>
    </w:div>
    <w:div w:id="1140347688">
      <w:bodyDiv w:val="1"/>
      <w:marLeft w:val="0"/>
      <w:marRight w:val="0"/>
      <w:marTop w:val="0"/>
      <w:marBottom w:val="0"/>
      <w:divBdr>
        <w:top w:val="none" w:sz="0" w:space="0" w:color="auto"/>
        <w:left w:val="none" w:sz="0" w:space="0" w:color="auto"/>
        <w:bottom w:val="none" w:sz="0" w:space="0" w:color="auto"/>
        <w:right w:val="none" w:sz="0" w:space="0" w:color="auto"/>
      </w:divBdr>
    </w:div>
    <w:div w:id="1167480910">
      <w:bodyDiv w:val="1"/>
      <w:marLeft w:val="0"/>
      <w:marRight w:val="0"/>
      <w:marTop w:val="0"/>
      <w:marBottom w:val="0"/>
      <w:divBdr>
        <w:top w:val="none" w:sz="0" w:space="0" w:color="auto"/>
        <w:left w:val="none" w:sz="0" w:space="0" w:color="auto"/>
        <w:bottom w:val="none" w:sz="0" w:space="0" w:color="auto"/>
        <w:right w:val="none" w:sz="0" w:space="0" w:color="auto"/>
      </w:divBdr>
    </w:div>
    <w:div w:id="1263417613">
      <w:bodyDiv w:val="1"/>
      <w:marLeft w:val="0"/>
      <w:marRight w:val="0"/>
      <w:marTop w:val="0"/>
      <w:marBottom w:val="0"/>
      <w:divBdr>
        <w:top w:val="none" w:sz="0" w:space="0" w:color="auto"/>
        <w:left w:val="none" w:sz="0" w:space="0" w:color="auto"/>
        <w:bottom w:val="none" w:sz="0" w:space="0" w:color="auto"/>
        <w:right w:val="none" w:sz="0" w:space="0" w:color="auto"/>
      </w:divBdr>
    </w:div>
    <w:div w:id="1353147729">
      <w:bodyDiv w:val="1"/>
      <w:marLeft w:val="0"/>
      <w:marRight w:val="0"/>
      <w:marTop w:val="0"/>
      <w:marBottom w:val="0"/>
      <w:divBdr>
        <w:top w:val="none" w:sz="0" w:space="0" w:color="auto"/>
        <w:left w:val="none" w:sz="0" w:space="0" w:color="auto"/>
        <w:bottom w:val="none" w:sz="0" w:space="0" w:color="auto"/>
        <w:right w:val="none" w:sz="0" w:space="0" w:color="auto"/>
      </w:divBdr>
    </w:div>
    <w:div w:id="1804080677">
      <w:bodyDiv w:val="1"/>
      <w:marLeft w:val="0"/>
      <w:marRight w:val="0"/>
      <w:marTop w:val="0"/>
      <w:marBottom w:val="0"/>
      <w:divBdr>
        <w:top w:val="none" w:sz="0" w:space="0" w:color="auto"/>
        <w:left w:val="none" w:sz="0" w:space="0" w:color="auto"/>
        <w:bottom w:val="none" w:sz="0" w:space="0" w:color="auto"/>
        <w:right w:val="none" w:sz="0" w:space="0" w:color="auto"/>
      </w:divBdr>
      <w:divsChild>
        <w:div w:id="1845123945">
          <w:marLeft w:val="-572"/>
          <w:marRight w:val="0"/>
          <w:marTop w:val="0"/>
          <w:marBottom w:val="0"/>
          <w:divBdr>
            <w:top w:val="none" w:sz="0" w:space="0" w:color="auto"/>
            <w:left w:val="none" w:sz="0" w:space="0" w:color="auto"/>
            <w:bottom w:val="none" w:sz="0" w:space="0" w:color="auto"/>
            <w:right w:val="none" w:sz="0" w:space="0" w:color="auto"/>
          </w:divBdr>
        </w:div>
      </w:divsChild>
    </w:div>
    <w:div w:id="1826042120">
      <w:bodyDiv w:val="1"/>
      <w:marLeft w:val="0"/>
      <w:marRight w:val="0"/>
      <w:marTop w:val="0"/>
      <w:marBottom w:val="0"/>
      <w:divBdr>
        <w:top w:val="none" w:sz="0" w:space="0" w:color="auto"/>
        <w:left w:val="none" w:sz="0" w:space="0" w:color="auto"/>
        <w:bottom w:val="none" w:sz="0" w:space="0" w:color="auto"/>
        <w:right w:val="none" w:sz="0" w:space="0" w:color="auto"/>
      </w:divBdr>
    </w:div>
    <w:div w:id="1932159647">
      <w:bodyDiv w:val="1"/>
      <w:marLeft w:val="0"/>
      <w:marRight w:val="0"/>
      <w:marTop w:val="0"/>
      <w:marBottom w:val="0"/>
      <w:divBdr>
        <w:top w:val="none" w:sz="0" w:space="0" w:color="auto"/>
        <w:left w:val="none" w:sz="0" w:space="0" w:color="auto"/>
        <w:bottom w:val="none" w:sz="0" w:space="0" w:color="auto"/>
        <w:right w:val="none" w:sz="0" w:space="0" w:color="auto"/>
      </w:divBdr>
    </w:div>
    <w:div w:id="1958825915">
      <w:bodyDiv w:val="1"/>
      <w:marLeft w:val="0"/>
      <w:marRight w:val="0"/>
      <w:marTop w:val="0"/>
      <w:marBottom w:val="0"/>
      <w:divBdr>
        <w:top w:val="none" w:sz="0" w:space="0" w:color="auto"/>
        <w:left w:val="none" w:sz="0" w:space="0" w:color="auto"/>
        <w:bottom w:val="none" w:sz="0" w:space="0" w:color="auto"/>
        <w:right w:val="none" w:sz="0" w:space="0" w:color="auto"/>
      </w:divBdr>
    </w:div>
    <w:div w:id="2052268148">
      <w:bodyDiv w:val="1"/>
      <w:marLeft w:val="0"/>
      <w:marRight w:val="0"/>
      <w:marTop w:val="0"/>
      <w:marBottom w:val="0"/>
      <w:divBdr>
        <w:top w:val="none" w:sz="0" w:space="0" w:color="auto"/>
        <w:left w:val="none" w:sz="0" w:space="0" w:color="auto"/>
        <w:bottom w:val="none" w:sz="0" w:space="0" w:color="auto"/>
        <w:right w:val="none" w:sz="0" w:space="0" w:color="auto"/>
      </w:divBdr>
    </w:div>
    <w:div w:id="214487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Linh-vuc-khac/Luat-Khoa-hoc-Cong-nghe-va-Doi-moi-sang-tao-2025-so-93-2025-QH15-581164.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Linh-vuc-khac/Luat-Khoa-hoc-Cong-nghe-va-Doi-moi-sang-tao-2025-so-93-2025-QH15-58116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2556EAA-6174-4C99-A598-08C35638C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Pages>
  <Words>3488</Words>
  <Characters>19888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dc:creator>
  <cp:lastModifiedBy>Le Thanh nhat</cp:lastModifiedBy>
  <cp:revision>15</cp:revision>
  <cp:lastPrinted>2024-12-05T12:46:00Z</cp:lastPrinted>
  <dcterms:created xsi:type="dcterms:W3CDTF">2026-08-07T03:16:00Z</dcterms:created>
  <dcterms:modified xsi:type="dcterms:W3CDTF">2026-09-09T12:55:00Z</dcterms:modified>
</cp:coreProperties>
</file>